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F0B" w:rsidRPr="00C5127D" w:rsidRDefault="00AE55A4" w:rsidP="00190384">
      <w:pPr>
        <w:ind w:firstLine="0"/>
        <w:jc w:val="center"/>
        <w:rPr>
          <w:rFonts w:cs="Arial"/>
          <w:b/>
        </w:rPr>
      </w:pPr>
      <w:r>
        <w:rPr>
          <w:rFonts w:cs="Arial"/>
          <w:b/>
        </w:rPr>
        <w:t>PORTARIA PGE Nº 090-</w:t>
      </w:r>
      <w:bookmarkStart w:id="0" w:name="_GoBack"/>
      <w:bookmarkEnd w:id="0"/>
      <w:r>
        <w:rPr>
          <w:rFonts w:cs="Arial"/>
          <w:b/>
        </w:rPr>
        <w:t>S</w:t>
      </w:r>
      <w:r w:rsidR="008D6F0B" w:rsidRPr="00C5127D">
        <w:rPr>
          <w:rFonts w:cs="Arial"/>
          <w:b/>
        </w:rPr>
        <w:t xml:space="preserve">, </w:t>
      </w:r>
      <w:r w:rsidR="003F4FEB">
        <w:rPr>
          <w:rFonts w:cs="Arial"/>
          <w:b/>
        </w:rPr>
        <w:t>de</w:t>
      </w:r>
      <w:r w:rsidR="008D6F0B" w:rsidRPr="00C5127D">
        <w:rPr>
          <w:rFonts w:cs="Arial"/>
          <w:b/>
        </w:rPr>
        <w:t xml:space="preserve"> </w:t>
      </w:r>
      <w:r w:rsidR="00825F91">
        <w:rPr>
          <w:rFonts w:cs="Arial"/>
          <w:b/>
        </w:rPr>
        <w:t>2</w:t>
      </w:r>
      <w:r>
        <w:rPr>
          <w:rFonts w:cs="Arial"/>
          <w:b/>
        </w:rPr>
        <w:t>9</w:t>
      </w:r>
      <w:r w:rsidR="003F4FEB">
        <w:rPr>
          <w:rFonts w:cs="Arial"/>
          <w:b/>
        </w:rPr>
        <w:t xml:space="preserve"> de </w:t>
      </w:r>
      <w:r w:rsidR="00731717">
        <w:rPr>
          <w:rFonts w:cs="Arial"/>
          <w:b/>
        </w:rPr>
        <w:t>setembro</w:t>
      </w:r>
      <w:r w:rsidR="003F4FEB">
        <w:rPr>
          <w:rFonts w:cs="Arial"/>
          <w:b/>
        </w:rPr>
        <w:t xml:space="preserve"> de 2017</w:t>
      </w:r>
    </w:p>
    <w:p w:rsidR="008D6F0B" w:rsidRPr="00C5127D" w:rsidRDefault="008D6F0B" w:rsidP="00190384">
      <w:pPr>
        <w:ind w:left="3969" w:firstLine="0"/>
        <w:rPr>
          <w:rFonts w:cs="Arial"/>
        </w:rPr>
      </w:pPr>
    </w:p>
    <w:p w:rsidR="008D6F0B" w:rsidRPr="00C5127D" w:rsidRDefault="008D6F0B" w:rsidP="00190384">
      <w:pPr>
        <w:ind w:left="3969" w:firstLine="0"/>
        <w:rPr>
          <w:rFonts w:cs="Arial"/>
        </w:rPr>
      </w:pPr>
      <w:r w:rsidRPr="00C5127D">
        <w:rPr>
          <w:rFonts w:cs="Arial"/>
        </w:rPr>
        <w:t>Dispõe sobre o Programa de Incentivo à Capacitação e à Pós-Graduação da Procuradoria Geral do Estado do Espírito Santo.</w:t>
      </w:r>
    </w:p>
    <w:p w:rsidR="008D6F0B" w:rsidRPr="00C5127D" w:rsidRDefault="008D6F0B" w:rsidP="007E2292">
      <w:pPr>
        <w:rPr>
          <w:rFonts w:cs="Arial"/>
        </w:rPr>
      </w:pPr>
      <w:r w:rsidRPr="00C5127D">
        <w:rPr>
          <w:rFonts w:cs="Arial"/>
        </w:rPr>
        <w:br/>
        <w:t xml:space="preserve">O </w:t>
      </w:r>
      <w:r w:rsidRPr="00C5127D">
        <w:rPr>
          <w:rFonts w:cs="Arial"/>
          <w:b/>
        </w:rPr>
        <w:t>PROCURADOR GERAL DO ESTADO</w:t>
      </w:r>
      <w:r w:rsidRPr="00C5127D">
        <w:rPr>
          <w:rFonts w:cs="Arial"/>
        </w:rPr>
        <w:t xml:space="preserve">, no uso das competências que lhe conferem Lei Complementar estadual nº 88/1996 e da Lei Complementar estadual nº 386/2007, </w:t>
      </w:r>
    </w:p>
    <w:p w:rsidR="008D6F0B" w:rsidRPr="00C5127D" w:rsidRDefault="008D6F0B" w:rsidP="00190384">
      <w:pPr>
        <w:rPr>
          <w:rFonts w:cs="Arial"/>
        </w:rPr>
      </w:pPr>
    </w:p>
    <w:p w:rsidR="008D6F0B" w:rsidRPr="00C5127D" w:rsidRDefault="008D6F0B" w:rsidP="00190384">
      <w:pPr>
        <w:ind w:firstLine="0"/>
        <w:jc w:val="left"/>
        <w:rPr>
          <w:rFonts w:cs="Arial"/>
        </w:rPr>
      </w:pPr>
      <w:r w:rsidRPr="00C5127D">
        <w:rPr>
          <w:rFonts w:cs="Arial"/>
        </w:rPr>
        <w:t>RESOLVE:</w:t>
      </w:r>
    </w:p>
    <w:p w:rsidR="008D6F0B" w:rsidRPr="00C5127D" w:rsidRDefault="008D6F0B" w:rsidP="00190384">
      <w:pPr>
        <w:ind w:firstLine="0"/>
        <w:jc w:val="left"/>
        <w:rPr>
          <w:rFonts w:cs="Arial"/>
        </w:rPr>
      </w:pPr>
    </w:p>
    <w:p w:rsidR="008D6F0B" w:rsidRPr="00C5127D" w:rsidRDefault="008D6F0B" w:rsidP="00190384">
      <w:pPr>
        <w:ind w:firstLine="0"/>
        <w:jc w:val="center"/>
        <w:rPr>
          <w:rFonts w:cs="Arial"/>
        </w:rPr>
      </w:pPr>
      <w:r w:rsidRPr="00C5127D">
        <w:rPr>
          <w:rFonts w:cs="Arial"/>
        </w:rPr>
        <w:t>CAPÍTULO I</w:t>
      </w:r>
    </w:p>
    <w:p w:rsidR="008D6F0B" w:rsidRPr="00C5127D" w:rsidRDefault="008D6F0B" w:rsidP="00190384">
      <w:pPr>
        <w:ind w:firstLine="0"/>
        <w:jc w:val="center"/>
        <w:rPr>
          <w:rFonts w:cs="Arial"/>
        </w:rPr>
      </w:pPr>
      <w:r w:rsidRPr="00C5127D">
        <w:rPr>
          <w:rFonts w:cs="Arial"/>
        </w:rPr>
        <w:t>DAS DISPOSIÇÕES PRELIMINARES</w:t>
      </w:r>
    </w:p>
    <w:p w:rsidR="008D6F0B" w:rsidRPr="00C5127D" w:rsidRDefault="008D6F0B" w:rsidP="00190384">
      <w:pPr>
        <w:rPr>
          <w:rFonts w:cs="Arial"/>
        </w:rPr>
      </w:pPr>
    </w:p>
    <w:p w:rsidR="008D6F0B" w:rsidRPr="002C17CF" w:rsidRDefault="008D6F0B" w:rsidP="00190384">
      <w:pPr>
        <w:ind w:firstLine="0"/>
        <w:rPr>
          <w:rFonts w:cs="Arial"/>
        </w:rPr>
      </w:pPr>
      <w:r w:rsidRPr="00C5127D">
        <w:rPr>
          <w:rFonts w:cs="Arial"/>
          <w:b/>
        </w:rPr>
        <w:t>Art. 1º</w:t>
      </w:r>
      <w:r w:rsidRPr="00C5127D">
        <w:rPr>
          <w:rFonts w:cs="Arial"/>
        </w:rPr>
        <w:t xml:space="preserve"> Fica instituído o Programa de Incentivo à Capacitação e à Pós-Graduação</w:t>
      </w:r>
      <w:r w:rsidR="0074126C" w:rsidRPr="00C5127D">
        <w:rPr>
          <w:rFonts w:cs="Arial"/>
        </w:rPr>
        <w:t xml:space="preserve"> - PCPG</w:t>
      </w:r>
      <w:r w:rsidRPr="00C5127D">
        <w:rPr>
          <w:rFonts w:cs="Arial"/>
        </w:rPr>
        <w:t xml:space="preserve">, no âmbito da Procuradoria Geral do Estado do Espírito Santo, mantido com recursos do Fundo de Modernização e Incentivo à Cobrança da Dívida Ativa e de Reestruturação Administrativa da Procuradoria Geral do Estado – </w:t>
      </w:r>
      <w:r w:rsidR="00F23517">
        <w:rPr>
          <w:rFonts w:cs="Arial"/>
        </w:rPr>
        <w:t xml:space="preserve">FUNCAD </w:t>
      </w:r>
      <w:r w:rsidR="00F23517" w:rsidRPr="002C17CF">
        <w:rPr>
          <w:rFonts w:cs="Arial"/>
        </w:rPr>
        <w:t>e outras fontes de custeio que vierem a ser destinadas para tal fim.</w:t>
      </w:r>
    </w:p>
    <w:p w:rsidR="008D6F0B" w:rsidRPr="00C5127D" w:rsidRDefault="008D6F0B" w:rsidP="00190384">
      <w:pPr>
        <w:ind w:firstLine="0"/>
        <w:rPr>
          <w:rFonts w:cs="Arial"/>
        </w:rPr>
      </w:pPr>
    </w:p>
    <w:p w:rsidR="008D6F0B" w:rsidRPr="00C5127D" w:rsidRDefault="008D6F0B" w:rsidP="00190384">
      <w:pPr>
        <w:ind w:firstLine="0"/>
        <w:rPr>
          <w:rFonts w:cs="Arial"/>
        </w:rPr>
      </w:pPr>
      <w:r w:rsidRPr="00C5127D">
        <w:rPr>
          <w:rFonts w:cs="Arial"/>
          <w:b/>
        </w:rPr>
        <w:t>Art. 2º</w:t>
      </w:r>
      <w:r w:rsidRPr="00C5127D">
        <w:rPr>
          <w:rFonts w:cs="Arial"/>
        </w:rPr>
        <w:t xml:space="preserve"> Para </w:t>
      </w:r>
      <w:r w:rsidR="0074126C" w:rsidRPr="00C5127D">
        <w:rPr>
          <w:rFonts w:cs="Arial"/>
        </w:rPr>
        <w:t>o disposto</w:t>
      </w:r>
      <w:r w:rsidRPr="00C5127D">
        <w:rPr>
          <w:rFonts w:cs="Arial"/>
        </w:rPr>
        <w:t xml:space="preserve"> </w:t>
      </w:r>
      <w:r w:rsidR="0074126C" w:rsidRPr="00C5127D">
        <w:rPr>
          <w:rFonts w:cs="Arial"/>
        </w:rPr>
        <w:t>n</w:t>
      </w:r>
      <w:r w:rsidRPr="00C5127D">
        <w:rPr>
          <w:rFonts w:cs="Arial"/>
        </w:rPr>
        <w:t>esta Portaria, considera</w:t>
      </w:r>
      <w:r w:rsidR="00397BA7">
        <w:rPr>
          <w:rFonts w:cs="Arial"/>
        </w:rPr>
        <w:t>m</w:t>
      </w:r>
      <w:r w:rsidRPr="00C5127D">
        <w:rPr>
          <w:rFonts w:cs="Arial"/>
        </w:rPr>
        <w:t>-</w:t>
      </w:r>
      <w:r w:rsidR="00444DC3">
        <w:rPr>
          <w:rFonts w:cs="Arial"/>
        </w:rPr>
        <w:t>se</w:t>
      </w:r>
      <w:r w:rsidR="0074126C" w:rsidRPr="00C5127D">
        <w:rPr>
          <w:rFonts w:cs="Arial"/>
        </w:rPr>
        <w:t xml:space="preserve"> as seguintes definições</w:t>
      </w:r>
      <w:r w:rsidRPr="00C5127D">
        <w:rPr>
          <w:rFonts w:cs="Arial"/>
        </w:rPr>
        <w:t>:</w:t>
      </w:r>
    </w:p>
    <w:p w:rsidR="0074126C" w:rsidRPr="00C5127D" w:rsidRDefault="008D6F0B" w:rsidP="00190384">
      <w:pPr>
        <w:ind w:firstLine="0"/>
        <w:rPr>
          <w:rFonts w:cs="Arial"/>
        </w:rPr>
      </w:pPr>
      <w:r w:rsidRPr="00C5127D">
        <w:rPr>
          <w:rFonts w:cs="Arial"/>
        </w:rPr>
        <w:t xml:space="preserve">I </w:t>
      </w:r>
      <w:r w:rsidR="0074126C" w:rsidRPr="00C5127D">
        <w:rPr>
          <w:rFonts w:cs="Arial"/>
        </w:rPr>
        <w:t>-</w:t>
      </w:r>
      <w:r w:rsidRPr="00C5127D">
        <w:rPr>
          <w:rFonts w:cs="Arial"/>
        </w:rPr>
        <w:t xml:space="preserve"> </w:t>
      </w:r>
      <w:r w:rsidR="0074126C" w:rsidRPr="00C5127D">
        <w:rPr>
          <w:rFonts w:cs="Arial"/>
        </w:rPr>
        <w:t>pós-gradu</w:t>
      </w:r>
      <w:r w:rsidR="00397BA7">
        <w:rPr>
          <w:rFonts w:cs="Arial"/>
        </w:rPr>
        <w:t>a</w:t>
      </w:r>
      <w:r w:rsidR="0074126C" w:rsidRPr="00C5127D">
        <w:rPr>
          <w:rFonts w:cs="Arial"/>
        </w:rPr>
        <w:t xml:space="preserve">ção </w:t>
      </w:r>
      <w:r w:rsidR="0074126C" w:rsidRPr="00C5127D">
        <w:rPr>
          <w:rFonts w:cs="Arial"/>
          <w:i/>
        </w:rPr>
        <w:t>lato sensu:</w:t>
      </w:r>
      <w:r w:rsidR="0074126C" w:rsidRPr="00C5127D">
        <w:rPr>
          <w:rFonts w:cs="Arial"/>
        </w:rPr>
        <w:t xml:space="preserve"> o curso com caráter de educação continuada, com carga horária mínima de 360 horas, realizado por instituição credenciada pelo Ministério da Educação;</w:t>
      </w:r>
    </w:p>
    <w:p w:rsidR="0074126C" w:rsidRPr="00C5127D" w:rsidRDefault="0074126C" w:rsidP="00190384">
      <w:pPr>
        <w:ind w:firstLine="0"/>
        <w:rPr>
          <w:rFonts w:cs="Arial"/>
        </w:rPr>
      </w:pPr>
      <w:r w:rsidRPr="00C5127D">
        <w:rPr>
          <w:rFonts w:cs="Arial"/>
        </w:rPr>
        <w:t xml:space="preserve">II - pós-graduação </w:t>
      </w:r>
      <w:r w:rsidRPr="00C5127D">
        <w:rPr>
          <w:rFonts w:cs="Arial"/>
          <w:i/>
        </w:rPr>
        <w:t>stricto sensu:</w:t>
      </w:r>
      <w:r w:rsidRPr="00C5127D">
        <w:rPr>
          <w:rFonts w:cs="Arial"/>
        </w:rPr>
        <w:t xml:space="preserve"> os programas de mestrado, doutorado e </w:t>
      </w:r>
      <w:r w:rsidR="002A67BD">
        <w:rPr>
          <w:rFonts w:eastAsia="Times New Roman" w:cs="Arial"/>
        </w:rPr>
        <w:t>reconhecid</w:t>
      </w:r>
      <w:r w:rsidR="00E319F5">
        <w:rPr>
          <w:rFonts w:eastAsia="Times New Roman" w:cs="Arial"/>
        </w:rPr>
        <w:t>os</w:t>
      </w:r>
      <w:r w:rsidR="002A67BD" w:rsidRPr="00C5127D">
        <w:rPr>
          <w:rFonts w:eastAsia="Times New Roman" w:cs="Arial"/>
        </w:rPr>
        <w:t xml:space="preserve"> pelo MEC e pela CAPES</w:t>
      </w:r>
      <w:r w:rsidR="00F91DE5" w:rsidRPr="00C5127D">
        <w:rPr>
          <w:rFonts w:cs="Arial"/>
        </w:rPr>
        <w:t>;</w:t>
      </w:r>
    </w:p>
    <w:p w:rsidR="00943893" w:rsidRPr="00C5127D" w:rsidRDefault="00943893" w:rsidP="00190384">
      <w:pPr>
        <w:ind w:firstLine="0"/>
        <w:rPr>
          <w:rFonts w:cs="Arial"/>
        </w:rPr>
      </w:pPr>
      <w:r w:rsidRPr="00C5127D">
        <w:rPr>
          <w:rFonts w:cs="Arial"/>
        </w:rPr>
        <w:t xml:space="preserve">III - eventos: todas e quaisquer atividades em que se produza ou dissemine conhecimento técnico-profissional, podendo ser subdividido em: </w:t>
      </w:r>
    </w:p>
    <w:p w:rsidR="00943893" w:rsidRPr="00C5127D" w:rsidRDefault="00943893" w:rsidP="00190384">
      <w:pPr>
        <w:ind w:firstLine="0"/>
        <w:rPr>
          <w:rFonts w:cs="Arial"/>
        </w:rPr>
      </w:pPr>
      <w:r w:rsidRPr="00C5127D">
        <w:rPr>
          <w:rFonts w:cs="Arial"/>
        </w:rPr>
        <w:t xml:space="preserve">a) externos: são </w:t>
      </w:r>
      <w:r w:rsidR="00282CE6">
        <w:rPr>
          <w:rFonts w:cs="Arial"/>
        </w:rPr>
        <w:t xml:space="preserve">os </w:t>
      </w:r>
      <w:r w:rsidRPr="00C5127D">
        <w:rPr>
          <w:rFonts w:cs="Arial"/>
        </w:rPr>
        <w:t>eventos organizados por ent</w:t>
      </w:r>
      <w:r w:rsidR="00A71209">
        <w:rPr>
          <w:rFonts w:cs="Arial"/>
        </w:rPr>
        <w:t>idades externas, tais como con</w:t>
      </w:r>
      <w:r w:rsidRPr="00C5127D">
        <w:rPr>
          <w:rFonts w:cs="Arial"/>
        </w:rPr>
        <w:t xml:space="preserve">gresso, seminário, workshop, fórum de discussões, curso, feira e afins; </w:t>
      </w:r>
    </w:p>
    <w:p w:rsidR="00940B66" w:rsidRPr="00C5127D" w:rsidRDefault="00943893" w:rsidP="00190384">
      <w:pPr>
        <w:ind w:firstLine="0"/>
        <w:rPr>
          <w:rFonts w:cs="Arial"/>
        </w:rPr>
      </w:pPr>
      <w:r w:rsidRPr="00C5127D">
        <w:rPr>
          <w:rFonts w:cs="Arial"/>
        </w:rPr>
        <w:t>b) internos: são os eventos organizados pela Procuradoria Geral do Estado, com a participaç</w:t>
      </w:r>
      <w:r w:rsidR="00731717">
        <w:rPr>
          <w:rFonts w:cs="Arial"/>
        </w:rPr>
        <w:t>ão ou não de entidades externas.</w:t>
      </w:r>
    </w:p>
    <w:p w:rsidR="0074126C" w:rsidRPr="00C5127D" w:rsidRDefault="0074126C" w:rsidP="00190384">
      <w:pPr>
        <w:ind w:firstLine="0"/>
        <w:rPr>
          <w:rFonts w:cs="Arial"/>
        </w:rPr>
      </w:pPr>
      <w:r w:rsidRPr="00C5127D">
        <w:rPr>
          <w:rFonts w:cs="Arial"/>
          <w:b/>
        </w:rPr>
        <w:lastRenderedPageBreak/>
        <w:t>Art. 3º</w:t>
      </w:r>
      <w:r w:rsidRPr="00C5127D">
        <w:rPr>
          <w:rFonts w:cs="Arial"/>
        </w:rPr>
        <w:t xml:space="preserve"> São diretrizes do PCPG:</w:t>
      </w:r>
    </w:p>
    <w:p w:rsidR="0074126C" w:rsidRPr="00C5127D" w:rsidRDefault="0074126C" w:rsidP="00190384">
      <w:pPr>
        <w:ind w:firstLine="0"/>
        <w:rPr>
          <w:rFonts w:cs="Arial"/>
        </w:rPr>
      </w:pPr>
      <w:r w:rsidRPr="00C5127D">
        <w:rPr>
          <w:rFonts w:cs="Arial"/>
        </w:rPr>
        <w:t xml:space="preserve">I - </w:t>
      </w:r>
      <w:r w:rsidR="00320BCF">
        <w:rPr>
          <w:rFonts w:cs="Arial"/>
        </w:rPr>
        <w:t>b</w:t>
      </w:r>
      <w:r w:rsidRPr="00C5127D">
        <w:rPr>
          <w:rFonts w:cs="Arial"/>
        </w:rPr>
        <w:t>usca do constante aperfeiçoamento e profissionalização no exercício da função</w:t>
      </w:r>
      <w:r w:rsidR="00444DC3">
        <w:rPr>
          <w:rFonts w:cs="Arial"/>
        </w:rPr>
        <w:t xml:space="preserve"> pública;</w:t>
      </w:r>
    </w:p>
    <w:p w:rsidR="0074126C" w:rsidRPr="00C5127D" w:rsidRDefault="0074126C" w:rsidP="00190384">
      <w:pPr>
        <w:ind w:firstLine="0"/>
        <w:rPr>
          <w:rFonts w:cs="Arial"/>
        </w:rPr>
      </w:pPr>
      <w:r w:rsidRPr="00C5127D">
        <w:rPr>
          <w:rFonts w:cs="Arial"/>
        </w:rPr>
        <w:t xml:space="preserve">II - </w:t>
      </w:r>
      <w:r w:rsidR="00320BCF">
        <w:rPr>
          <w:rFonts w:cs="Arial"/>
        </w:rPr>
        <w:t>i</w:t>
      </w:r>
      <w:r w:rsidRPr="00C5127D">
        <w:rPr>
          <w:rFonts w:cs="Arial"/>
        </w:rPr>
        <w:t xml:space="preserve">ncentivo contínuo à especialização no exercício da função </w:t>
      </w:r>
      <w:r w:rsidR="00444DC3">
        <w:rPr>
          <w:rFonts w:cs="Arial"/>
        </w:rPr>
        <w:t>pública;</w:t>
      </w:r>
    </w:p>
    <w:p w:rsidR="0074126C" w:rsidRPr="00C5127D" w:rsidRDefault="0074126C" w:rsidP="00190384">
      <w:pPr>
        <w:ind w:firstLine="0"/>
        <w:rPr>
          <w:rFonts w:cs="Arial"/>
        </w:rPr>
      </w:pPr>
      <w:r w:rsidRPr="00C5127D">
        <w:rPr>
          <w:rFonts w:cs="Arial"/>
        </w:rPr>
        <w:t xml:space="preserve">III - </w:t>
      </w:r>
      <w:r w:rsidR="00320BCF">
        <w:rPr>
          <w:rFonts w:cs="Arial"/>
        </w:rPr>
        <w:t>p</w:t>
      </w:r>
      <w:r w:rsidRPr="00C5127D">
        <w:rPr>
          <w:rFonts w:cs="Arial"/>
        </w:rPr>
        <w:t xml:space="preserve">romoção da eficiência no exercício da função </w:t>
      </w:r>
      <w:r w:rsidR="00444DC3">
        <w:rPr>
          <w:rFonts w:cs="Arial"/>
        </w:rPr>
        <w:t>pública;</w:t>
      </w:r>
    </w:p>
    <w:p w:rsidR="0074126C" w:rsidRPr="00C5127D" w:rsidRDefault="0074126C" w:rsidP="00190384">
      <w:pPr>
        <w:ind w:firstLine="0"/>
        <w:rPr>
          <w:rFonts w:cs="Arial"/>
        </w:rPr>
      </w:pPr>
      <w:r w:rsidRPr="00C5127D">
        <w:rPr>
          <w:rFonts w:cs="Arial"/>
        </w:rPr>
        <w:t xml:space="preserve">IV - </w:t>
      </w:r>
      <w:r w:rsidR="00320BCF">
        <w:rPr>
          <w:rFonts w:cs="Arial"/>
        </w:rPr>
        <w:t>c</w:t>
      </w:r>
      <w:r w:rsidRPr="00C5127D">
        <w:rPr>
          <w:rFonts w:cs="Arial"/>
        </w:rPr>
        <w:t>ompartilhamento, difusão e multiplicação dos conhecimentos adquiridos, aos demais agentes públicos estaduais, por meio de eventos, palestras, seminários, cursos, dentre outros arranjos, no âmbito da Escola Superior da Procuradoria Geral do Estado do Espírito Santo – ESPGE</w:t>
      </w:r>
      <w:r w:rsidR="00444DC3">
        <w:rPr>
          <w:rFonts w:cs="Arial"/>
        </w:rPr>
        <w:t>;</w:t>
      </w:r>
    </w:p>
    <w:p w:rsidR="0074126C" w:rsidRPr="00C5127D" w:rsidRDefault="0074126C" w:rsidP="00190384">
      <w:pPr>
        <w:ind w:firstLine="0"/>
        <w:rPr>
          <w:rFonts w:cs="Arial"/>
        </w:rPr>
      </w:pPr>
      <w:r w:rsidRPr="00C5127D">
        <w:rPr>
          <w:rFonts w:cs="Arial"/>
        </w:rPr>
        <w:t xml:space="preserve">V - formação de parcerias com outras instituições, públicas e privadas, com vistas ao alcance das diretrizes previstas na presente </w:t>
      </w:r>
      <w:r w:rsidR="005677EF" w:rsidRPr="00703910">
        <w:rPr>
          <w:rFonts w:cs="Arial"/>
        </w:rPr>
        <w:t>Portaria.</w:t>
      </w:r>
    </w:p>
    <w:p w:rsidR="0074126C" w:rsidRPr="00C5127D" w:rsidRDefault="0074126C" w:rsidP="00190384">
      <w:pPr>
        <w:ind w:firstLine="0"/>
        <w:rPr>
          <w:rFonts w:cs="Arial"/>
        </w:rPr>
      </w:pPr>
    </w:p>
    <w:p w:rsidR="0074126C" w:rsidRPr="00C5127D" w:rsidRDefault="0074126C" w:rsidP="00190384">
      <w:pPr>
        <w:ind w:firstLine="0"/>
        <w:rPr>
          <w:rFonts w:cs="Arial"/>
        </w:rPr>
      </w:pPr>
      <w:r w:rsidRPr="00C5127D">
        <w:rPr>
          <w:rFonts w:cs="Arial"/>
          <w:b/>
        </w:rPr>
        <w:t>Art. 4º</w:t>
      </w:r>
      <w:r w:rsidRPr="00C5127D">
        <w:rPr>
          <w:rFonts w:cs="Arial"/>
        </w:rPr>
        <w:t xml:space="preserve"> São instrumentos do PCPG:</w:t>
      </w:r>
    </w:p>
    <w:p w:rsidR="0074126C" w:rsidRPr="00C5127D" w:rsidRDefault="0074126C" w:rsidP="00190384">
      <w:pPr>
        <w:ind w:firstLine="0"/>
        <w:rPr>
          <w:rFonts w:cs="Arial"/>
        </w:rPr>
      </w:pPr>
      <w:r w:rsidRPr="00C5127D">
        <w:rPr>
          <w:rFonts w:cs="Arial"/>
        </w:rPr>
        <w:t xml:space="preserve">I </w:t>
      </w:r>
      <w:r w:rsidR="00C5127D" w:rsidRPr="00C5127D">
        <w:rPr>
          <w:rFonts w:cs="Arial"/>
        </w:rPr>
        <w:t>-</w:t>
      </w:r>
      <w:r w:rsidRPr="00C5127D">
        <w:rPr>
          <w:rFonts w:cs="Arial"/>
        </w:rPr>
        <w:t xml:space="preserve"> </w:t>
      </w:r>
      <w:r w:rsidR="00320BCF">
        <w:rPr>
          <w:rFonts w:cs="Arial"/>
        </w:rPr>
        <w:t>a</w:t>
      </w:r>
      <w:r w:rsidR="00C5127D" w:rsidRPr="00C5127D">
        <w:rPr>
          <w:rFonts w:cs="Arial"/>
        </w:rPr>
        <w:t>fastamento, sem perda da remuneração, para realizar curso de mestrado ou doutorado</w:t>
      </w:r>
      <w:r w:rsidRPr="00C5127D">
        <w:rPr>
          <w:rFonts w:cs="Arial"/>
        </w:rPr>
        <w:t>;</w:t>
      </w:r>
    </w:p>
    <w:p w:rsidR="00C5127D" w:rsidRPr="00C5127D" w:rsidRDefault="00C5127D" w:rsidP="00190384">
      <w:pPr>
        <w:ind w:firstLine="0"/>
        <w:rPr>
          <w:rFonts w:cs="Arial"/>
        </w:rPr>
      </w:pPr>
      <w:r w:rsidRPr="00C5127D">
        <w:rPr>
          <w:rFonts w:cs="Arial"/>
        </w:rPr>
        <w:t xml:space="preserve">II - </w:t>
      </w:r>
      <w:r w:rsidR="00320BCF">
        <w:rPr>
          <w:rFonts w:cs="Arial"/>
        </w:rPr>
        <w:t>c</w:t>
      </w:r>
      <w:r w:rsidRPr="00C5127D">
        <w:rPr>
          <w:rFonts w:cs="Arial"/>
        </w:rPr>
        <w:t xml:space="preserve">usteio de cursos de pós-graduação </w:t>
      </w:r>
      <w:r w:rsidRPr="00444DC3">
        <w:rPr>
          <w:rFonts w:cs="Arial"/>
          <w:i/>
        </w:rPr>
        <w:t>lato sensu</w:t>
      </w:r>
      <w:r w:rsidRPr="00C5127D">
        <w:rPr>
          <w:rFonts w:cs="Arial"/>
        </w:rPr>
        <w:t xml:space="preserve"> e </w:t>
      </w:r>
      <w:r w:rsidRPr="00444DC3">
        <w:rPr>
          <w:rFonts w:cs="Arial"/>
          <w:i/>
        </w:rPr>
        <w:t>stricto sensu</w:t>
      </w:r>
      <w:r w:rsidRPr="00C5127D">
        <w:rPr>
          <w:rFonts w:cs="Arial"/>
        </w:rPr>
        <w:t>;</w:t>
      </w:r>
    </w:p>
    <w:p w:rsidR="0074126C" w:rsidRPr="00C5127D" w:rsidRDefault="00C5127D" w:rsidP="00190384">
      <w:pPr>
        <w:ind w:firstLine="0"/>
        <w:rPr>
          <w:rFonts w:cs="Arial"/>
        </w:rPr>
      </w:pPr>
      <w:r w:rsidRPr="00703910">
        <w:rPr>
          <w:rFonts w:cs="Arial"/>
        </w:rPr>
        <w:t>I</w:t>
      </w:r>
      <w:r w:rsidR="00FC0DA2" w:rsidRPr="00703910">
        <w:rPr>
          <w:rFonts w:cs="Arial"/>
        </w:rPr>
        <w:t>II</w:t>
      </w:r>
      <w:r w:rsidR="00444DC3" w:rsidRPr="00703910">
        <w:rPr>
          <w:rFonts w:cs="Arial"/>
        </w:rPr>
        <w:t xml:space="preserve"> -</w:t>
      </w:r>
      <w:r w:rsidR="0074126C" w:rsidRPr="00C5127D">
        <w:rPr>
          <w:rFonts w:cs="Arial"/>
        </w:rPr>
        <w:t xml:space="preserve"> </w:t>
      </w:r>
      <w:r w:rsidR="00320BCF">
        <w:rPr>
          <w:rFonts w:cs="Arial"/>
        </w:rPr>
        <w:t>i</w:t>
      </w:r>
      <w:r w:rsidR="0074126C" w:rsidRPr="00C5127D">
        <w:rPr>
          <w:rFonts w:cs="Arial"/>
        </w:rPr>
        <w:t>ncentivo à participação do Procurador do Estado em eventos</w:t>
      </w:r>
      <w:r w:rsidR="00282CE6">
        <w:rPr>
          <w:rFonts w:cs="Arial"/>
        </w:rPr>
        <w:t xml:space="preserve"> internos e externos</w:t>
      </w:r>
      <w:r w:rsidR="0074126C" w:rsidRPr="00C5127D">
        <w:rPr>
          <w:rFonts w:cs="Arial"/>
        </w:rPr>
        <w:t>;</w:t>
      </w:r>
    </w:p>
    <w:p w:rsidR="008D6F0B" w:rsidRPr="00C5127D" w:rsidRDefault="00FC0DA2" w:rsidP="00190384">
      <w:pPr>
        <w:ind w:firstLine="0"/>
        <w:rPr>
          <w:rFonts w:cs="Arial"/>
        </w:rPr>
      </w:pPr>
      <w:r w:rsidRPr="00703910">
        <w:rPr>
          <w:rFonts w:cs="Arial"/>
        </w:rPr>
        <w:t>I</w:t>
      </w:r>
      <w:r w:rsidR="0074126C" w:rsidRPr="00703910">
        <w:rPr>
          <w:rFonts w:cs="Arial"/>
        </w:rPr>
        <w:t xml:space="preserve">V </w:t>
      </w:r>
      <w:r w:rsidR="00444DC3" w:rsidRPr="00703910">
        <w:rPr>
          <w:rFonts w:cs="Arial"/>
        </w:rPr>
        <w:t>-</w:t>
      </w:r>
      <w:r w:rsidR="0074126C" w:rsidRPr="00C5127D">
        <w:rPr>
          <w:rFonts w:cs="Arial"/>
        </w:rPr>
        <w:t xml:space="preserve"> </w:t>
      </w:r>
      <w:r w:rsidR="00320BCF">
        <w:rPr>
          <w:rFonts w:cs="Arial"/>
        </w:rPr>
        <w:t>o</w:t>
      </w:r>
      <w:r w:rsidR="0074126C" w:rsidRPr="00C5127D">
        <w:rPr>
          <w:rFonts w:cs="Arial"/>
        </w:rPr>
        <w:t>utros arranjos</w:t>
      </w:r>
      <w:r w:rsidR="00320BCF">
        <w:rPr>
          <w:rFonts w:cs="Arial"/>
        </w:rPr>
        <w:t xml:space="preserve"> institucionais ou convencionais</w:t>
      </w:r>
      <w:r w:rsidR="0074126C" w:rsidRPr="00C5127D">
        <w:rPr>
          <w:rFonts w:cs="Arial"/>
        </w:rPr>
        <w:t xml:space="preserve"> compatíveis com as diretrizes</w:t>
      </w:r>
      <w:r w:rsidR="00320BCF">
        <w:rPr>
          <w:rFonts w:cs="Arial"/>
        </w:rPr>
        <w:t xml:space="preserve"> do Programa</w:t>
      </w:r>
      <w:r w:rsidR="0074126C" w:rsidRPr="00C5127D">
        <w:rPr>
          <w:rFonts w:cs="Arial"/>
        </w:rPr>
        <w:t>.</w:t>
      </w:r>
    </w:p>
    <w:p w:rsidR="008D6F0B" w:rsidRPr="00C5127D" w:rsidRDefault="008D6F0B" w:rsidP="00190384">
      <w:pPr>
        <w:ind w:firstLine="0"/>
        <w:rPr>
          <w:rFonts w:cs="Arial"/>
        </w:rPr>
      </w:pPr>
    </w:p>
    <w:p w:rsidR="008D6F0B" w:rsidRDefault="00067DFF" w:rsidP="00190384">
      <w:pPr>
        <w:ind w:firstLine="0"/>
        <w:rPr>
          <w:rFonts w:cs="Arial"/>
        </w:rPr>
      </w:pPr>
      <w:r>
        <w:rPr>
          <w:rFonts w:cs="Arial"/>
          <w:b/>
        </w:rPr>
        <w:t>A</w:t>
      </w:r>
      <w:r w:rsidR="008D6F0B" w:rsidRPr="0049570F">
        <w:rPr>
          <w:rFonts w:cs="Arial"/>
          <w:b/>
        </w:rPr>
        <w:t xml:space="preserve">rt. </w:t>
      </w:r>
      <w:r>
        <w:rPr>
          <w:rFonts w:cs="Arial"/>
          <w:b/>
        </w:rPr>
        <w:t>5</w:t>
      </w:r>
      <w:r w:rsidR="008D6F0B" w:rsidRPr="0049570F">
        <w:rPr>
          <w:rFonts w:cs="Arial"/>
          <w:b/>
        </w:rPr>
        <w:t>º</w:t>
      </w:r>
      <w:r w:rsidR="008D6F0B" w:rsidRPr="00C5127D">
        <w:rPr>
          <w:rFonts w:cs="Arial"/>
        </w:rPr>
        <w:t xml:space="preserve"> O deferimento dos benefícios previstos nesta Portaria pressupõe a vinculação entre o conteúdo do curso de pós-graduação, na modalidade </w:t>
      </w:r>
      <w:r w:rsidR="008D6F0B" w:rsidRPr="00C5127D">
        <w:rPr>
          <w:rFonts w:cs="Arial"/>
          <w:i/>
        </w:rPr>
        <w:t xml:space="preserve">lato sensu </w:t>
      </w:r>
      <w:r w:rsidR="008D6F0B" w:rsidRPr="00C5127D">
        <w:rPr>
          <w:rFonts w:cs="Arial"/>
        </w:rPr>
        <w:t xml:space="preserve">ou </w:t>
      </w:r>
      <w:r w:rsidR="008D6F0B" w:rsidRPr="00C5127D">
        <w:rPr>
          <w:rFonts w:cs="Arial"/>
          <w:i/>
        </w:rPr>
        <w:t>stricto sensu</w:t>
      </w:r>
      <w:r w:rsidR="008D6F0B" w:rsidRPr="00C5127D">
        <w:rPr>
          <w:rFonts w:cs="Arial"/>
        </w:rPr>
        <w:t xml:space="preserve">, </w:t>
      </w:r>
      <w:r w:rsidR="002C7444">
        <w:rPr>
          <w:rFonts w:cs="Arial"/>
        </w:rPr>
        <w:t>ou</w:t>
      </w:r>
      <w:r w:rsidR="008D6F0B" w:rsidRPr="00C5127D">
        <w:rPr>
          <w:rFonts w:cs="Arial"/>
        </w:rPr>
        <w:t xml:space="preserve"> </w:t>
      </w:r>
      <w:r w:rsidR="00320BCF">
        <w:rPr>
          <w:rFonts w:cs="Arial"/>
        </w:rPr>
        <w:t>d</w:t>
      </w:r>
      <w:r w:rsidR="008D6F0B" w:rsidRPr="00C5127D">
        <w:rPr>
          <w:rFonts w:cs="Arial"/>
        </w:rPr>
        <w:t>o evento</w:t>
      </w:r>
      <w:r w:rsidR="00320BCF">
        <w:rPr>
          <w:rFonts w:cs="Arial"/>
        </w:rPr>
        <w:t>,</w:t>
      </w:r>
      <w:r w:rsidR="008D6F0B" w:rsidRPr="00C5127D">
        <w:rPr>
          <w:rFonts w:cs="Arial"/>
        </w:rPr>
        <w:t xml:space="preserve"> e as áreas do conhecimento rele</w:t>
      </w:r>
      <w:r w:rsidR="00FC0DA2">
        <w:rPr>
          <w:rFonts w:cs="Arial"/>
        </w:rPr>
        <w:t xml:space="preserve">vantes para fins institucionais </w:t>
      </w:r>
      <w:r w:rsidR="00FC0DA2" w:rsidRPr="00703910">
        <w:rPr>
          <w:rFonts w:cs="Arial"/>
        </w:rPr>
        <w:t>da PGE.</w:t>
      </w:r>
    </w:p>
    <w:p w:rsidR="00EB4582" w:rsidRDefault="00EB4582" w:rsidP="00190384">
      <w:pPr>
        <w:ind w:firstLine="0"/>
        <w:rPr>
          <w:rFonts w:cs="Arial"/>
        </w:rPr>
      </w:pPr>
    </w:p>
    <w:p w:rsidR="00EB4582" w:rsidRPr="00C5127D" w:rsidRDefault="00EB4582" w:rsidP="00190384">
      <w:pPr>
        <w:ind w:firstLine="0"/>
        <w:rPr>
          <w:rFonts w:cs="Arial"/>
        </w:rPr>
      </w:pPr>
      <w:r w:rsidRPr="00EB4582">
        <w:rPr>
          <w:rFonts w:cs="Arial"/>
          <w:b/>
        </w:rPr>
        <w:t>Art. 6º</w:t>
      </w:r>
      <w:r>
        <w:rPr>
          <w:rFonts w:cs="Arial"/>
        </w:rPr>
        <w:t xml:space="preserve"> O preenchimento dos requisitos estabelecidos por esta Portaria não assegura a concessão do benefício, que dependerá de decisão sobre a conveniência ou oportunidade da medida, observando-se, em todo caso, os princípios norteadores da atividade administrativa, notadamente a legalidade, igualdade, impessoalidade,</w:t>
      </w:r>
      <w:r w:rsidR="00E949DB">
        <w:rPr>
          <w:rFonts w:cs="Arial"/>
        </w:rPr>
        <w:t xml:space="preserve"> motivação,</w:t>
      </w:r>
      <w:r>
        <w:rPr>
          <w:rFonts w:cs="Arial"/>
        </w:rPr>
        <w:t xml:space="preserve"> moralidade e publicidade.</w:t>
      </w:r>
    </w:p>
    <w:p w:rsidR="008D6F0B" w:rsidRPr="00C5127D" w:rsidRDefault="008D6F0B" w:rsidP="00190384">
      <w:pPr>
        <w:ind w:firstLine="0"/>
        <w:rPr>
          <w:rFonts w:cs="Arial"/>
        </w:rPr>
      </w:pPr>
    </w:p>
    <w:p w:rsidR="008F67FD" w:rsidRDefault="008F67FD" w:rsidP="00190384">
      <w:pPr>
        <w:ind w:firstLine="0"/>
        <w:jc w:val="center"/>
        <w:rPr>
          <w:rFonts w:cs="Arial"/>
        </w:rPr>
      </w:pPr>
    </w:p>
    <w:p w:rsidR="00731717" w:rsidRDefault="00731717" w:rsidP="00190384">
      <w:pPr>
        <w:ind w:firstLine="0"/>
        <w:jc w:val="center"/>
        <w:rPr>
          <w:rFonts w:cs="Arial"/>
        </w:rPr>
      </w:pPr>
    </w:p>
    <w:p w:rsidR="00731717" w:rsidRDefault="00731717" w:rsidP="00190384">
      <w:pPr>
        <w:ind w:firstLine="0"/>
        <w:jc w:val="center"/>
        <w:rPr>
          <w:rFonts w:cs="Arial"/>
        </w:rPr>
      </w:pPr>
    </w:p>
    <w:p w:rsidR="008D6F0B" w:rsidRPr="00C5127D" w:rsidRDefault="008D6F0B" w:rsidP="00190384">
      <w:pPr>
        <w:ind w:firstLine="0"/>
        <w:jc w:val="center"/>
        <w:rPr>
          <w:rFonts w:cs="Arial"/>
        </w:rPr>
      </w:pPr>
      <w:r w:rsidRPr="00C5127D">
        <w:rPr>
          <w:rFonts w:cs="Arial"/>
        </w:rPr>
        <w:t>CAPÍTULO II</w:t>
      </w:r>
    </w:p>
    <w:p w:rsidR="008D6F0B" w:rsidRPr="00C5127D" w:rsidRDefault="008D6F0B" w:rsidP="00190384">
      <w:pPr>
        <w:ind w:firstLine="0"/>
        <w:jc w:val="center"/>
        <w:rPr>
          <w:rFonts w:cs="Arial"/>
        </w:rPr>
      </w:pPr>
      <w:r w:rsidRPr="00C5127D">
        <w:rPr>
          <w:rFonts w:cs="Arial"/>
        </w:rPr>
        <w:t xml:space="preserve">DO AFASTAMENTO PARA CURSOS DE PÓS-GRADUAÇÃO </w:t>
      </w:r>
      <w:r w:rsidRPr="009F3C38">
        <w:rPr>
          <w:rFonts w:cs="Arial"/>
          <w:i/>
        </w:rPr>
        <w:t>STRICTO SENSU</w:t>
      </w:r>
    </w:p>
    <w:p w:rsidR="008D6F0B" w:rsidRPr="00C5127D" w:rsidRDefault="008D6F0B" w:rsidP="00190384">
      <w:pPr>
        <w:ind w:firstLine="0"/>
        <w:rPr>
          <w:rFonts w:cs="Arial"/>
        </w:rPr>
      </w:pPr>
    </w:p>
    <w:p w:rsidR="008D6F0B" w:rsidRPr="00C5127D" w:rsidRDefault="00067DFF" w:rsidP="00190384">
      <w:pPr>
        <w:ind w:firstLine="0"/>
        <w:rPr>
          <w:rFonts w:cs="Arial"/>
          <w:color w:val="FF0000"/>
        </w:rPr>
      </w:pPr>
      <w:r w:rsidRPr="00067DFF">
        <w:rPr>
          <w:rFonts w:cs="Arial"/>
          <w:b/>
        </w:rPr>
        <w:t xml:space="preserve">Art. </w:t>
      </w:r>
      <w:r w:rsidR="007707DA">
        <w:rPr>
          <w:rFonts w:cs="Arial"/>
          <w:b/>
        </w:rPr>
        <w:t>7</w:t>
      </w:r>
      <w:r w:rsidRPr="00067DFF">
        <w:rPr>
          <w:rFonts w:cs="Arial"/>
          <w:b/>
        </w:rPr>
        <w:t>º</w:t>
      </w:r>
      <w:r>
        <w:rPr>
          <w:rFonts w:cs="Arial"/>
        </w:rPr>
        <w:t xml:space="preserve"> </w:t>
      </w:r>
      <w:r w:rsidR="008D6F0B" w:rsidRPr="00C5127D">
        <w:rPr>
          <w:rFonts w:cs="Arial"/>
        </w:rPr>
        <w:t>Ao Procurador do Estado poderá ser deferido afastamento</w:t>
      </w:r>
      <w:r w:rsidR="00940B66" w:rsidRPr="00C5127D">
        <w:rPr>
          <w:rFonts w:cs="Arial"/>
        </w:rPr>
        <w:t>,</w:t>
      </w:r>
      <w:r w:rsidR="00FC0DA2">
        <w:rPr>
          <w:rFonts w:cs="Arial"/>
        </w:rPr>
        <w:t xml:space="preserve"> </w:t>
      </w:r>
      <w:r w:rsidR="008D6F0B" w:rsidRPr="00C5127D">
        <w:rPr>
          <w:rFonts w:cs="Arial"/>
        </w:rPr>
        <w:t>sem perda da remuneração</w:t>
      </w:r>
      <w:r w:rsidR="00940B66" w:rsidRPr="00C5127D">
        <w:rPr>
          <w:rFonts w:cs="Arial"/>
        </w:rPr>
        <w:t>,</w:t>
      </w:r>
      <w:r w:rsidR="008D6F0B" w:rsidRPr="00C5127D">
        <w:rPr>
          <w:rFonts w:cs="Arial"/>
        </w:rPr>
        <w:t xml:space="preserve"> para realizar curso de mestrado ou doutorado</w:t>
      </w:r>
      <w:r w:rsidR="008D6F0B" w:rsidRPr="00FC0DA2">
        <w:rPr>
          <w:rFonts w:cs="Arial"/>
        </w:rPr>
        <w:t>.</w:t>
      </w:r>
      <w:r w:rsidR="008D6F0B" w:rsidRPr="00C5127D">
        <w:rPr>
          <w:rFonts w:cs="Arial"/>
          <w:color w:val="FF0000"/>
        </w:rPr>
        <w:t xml:space="preserve">     </w:t>
      </w:r>
    </w:p>
    <w:p w:rsidR="00371329" w:rsidRPr="00C5127D" w:rsidRDefault="00371329" w:rsidP="00190384">
      <w:pPr>
        <w:autoSpaceDE w:val="0"/>
        <w:autoSpaceDN w:val="0"/>
        <w:adjustRightInd w:val="0"/>
        <w:ind w:firstLine="0"/>
        <w:rPr>
          <w:rFonts w:eastAsia="Times New Roman" w:cs="Arial"/>
        </w:rPr>
      </w:pPr>
      <w:bookmarkStart w:id="1" w:name="_Hlk485141013"/>
      <w:r w:rsidRPr="00C5127D">
        <w:rPr>
          <w:rFonts w:eastAsia="Times New Roman" w:cs="Arial"/>
          <w:bCs/>
        </w:rPr>
        <w:t xml:space="preserve">§ 1º </w:t>
      </w:r>
      <w:r w:rsidRPr="00C5127D">
        <w:rPr>
          <w:rFonts w:eastAsia="Times New Roman" w:cs="Arial"/>
        </w:rPr>
        <w:t xml:space="preserve">O afastamento do Procurador dar-se-á: </w:t>
      </w:r>
    </w:p>
    <w:p w:rsidR="0050026A" w:rsidRDefault="00371329" w:rsidP="00190384">
      <w:pPr>
        <w:autoSpaceDE w:val="0"/>
        <w:autoSpaceDN w:val="0"/>
        <w:adjustRightInd w:val="0"/>
        <w:ind w:firstLine="0"/>
        <w:rPr>
          <w:rFonts w:eastAsia="Times New Roman" w:cs="Arial"/>
        </w:rPr>
      </w:pPr>
      <w:r w:rsidRPr="00C5127D">
        <w:rPr>
          <w:rFonts w:eastAsia="Times New Roman" w:cs="Arial"/>
          <w:bCs/>
        </w:rPr>
        <w:t xml:space="preserve">I - </w:t>
      </w:r>
      <w:r w:rsidRPr="00C5127D">
        <w:rPr>
          <w:rFonts w:eastAsia="Times New Roman" w:cs="Arial"/>
        </w:rPr>
        <w:t>para frequentar as disciplinas de cursos de mestrado ou doutorado no Brasil em área jurídica e abrangerá apenas os dias necessários ao comparecimento do Procurador às aulas e ao seu deslocamento para a localidade onde se situa o Programa de Pós-Graduação;</w:t>
      </w:r>
      <w:bookmarkEnd w:id="1"/>
    </w:p>
    <w:p w:rsidR="00371329" w:rsidRPr="00C5127D" w:rsidRDefault="00371329" w:rsidP="00190384">
      <w:pPr>
        <w:autoSpaceDE w:val="0"/>
        <w:autoSpaceDN w:val="0"/>
        <w:adjustRightInd w:val="0"/>
        <w:ind w:firstLine="0"/>
        <w:rPr>
          <w:rFonts w:eastAsia="Times New Roman" w:cs="Arial"/>
        </w:rPr>
      </w:pPr>
      <w:r w:rsidRPr="00C5127D">
        <w:rPr>
          <w:rFonts w:eastAsia="Times New Roman" w:cs="Arial"/>
          <w:bCs/>
        </w:rPr>
        <w:t xml:space="preserve">II - </w:t>
      </w:r>
      <w:proofErr w:type="gramStart"/>
      <w:r w:rsidRPr="00C5127D">
        <w:rPr>
          <w:rFonts w:eastAsia="Times New Roman" w:cs="Arial"/>
        </w:rPr>
        <w:t>para</w:t>
      </w:r>
      <w:proofErr w:type="gramEnd"/>
      <w:r w:rsidRPr="00C5127D">
        <w:rPr>
          <w:rFonts w:eastAsia="Times New Roman" w:cs="Arial"/>
        </w:rPr>
        <w:t xml:space="preserve"> confecção de Dissertações e Teses relativas a cursos de mestrado e doutorado no Brasil em área jurídica reconhecidos pelo MEC e pela CAPES, hipótese em que o afastamento não poderá ultrapassar o período de 6 (seis) meses;</w:t>
      </w:r>
    </w:p>
    <w:p w:rsidR="00371329" w:rsidRPr="00C5127D" w:rsidRDefault="00371329" w:rsidP="00190384">
      <w:pPr>
        <w:autoSpaceDE w:val="0"/>
        <w:autoSpaceDN w:val="0"/>
        <w:adjustRightInd w:val="0"/>
        <w:ind w:firstLine="0"/>
        <w:rPr>
          <w:rFonts w:eastAsia="Times New Roman" w:cs="Arial"/>
        </w:rPr>
      </w:pPr>
      <w:r w:rsidRPr="00C5127D">
        <w:rPr>
          <w:rFonts w:eastAsia="Times New Roman" w:cs="Arial"/>
          <w:bCs/>
        </w:rPr>
        <w:t xml:space="preserve">III - </w:t>
      </w:r>
      <w:r w:rsidRPr="00C5127D">
        <w:rPr>
          <w:rFonts w:eastAsia="Times New Roman" w:cs="Arial"/>
        </w:rPr>
        <w:t>para frequentar cursos de mestrado e doutorado na área jurídica ministrados no exterior durante o período de cumprimento dos créditos, hipótese em que o afastamento não poderá ultrapassar o período de 1 (um) ano.</w:t>
      </w:r>
    </w:p>
    <w:p w:rsidR="00371329" w:rsidRPr="00FC0DA2" w:rsidRDefault="00371329" w:rsidP="00703910">
      <w:pPr>
        <w:autoSpaceDE w:val="0"/>
        <w:autoSpaceDN w:val="0"/>
        <w:adjustRightInd w:val="0"/>
        <w:ind w:firstLine="0"/>
        <w:rPr>
          <w:rFonts w:eastAsia="Times New Roman" w:cs="Arial"/>
          <w:dstrike/>
          <w:color w:val="FF0000"/>
        </w:rPr>
      </w:pPr>
      <w:r w:rsidRPr="00C5127D">
        <w:rPr>
          <w:rFonts w:eastAsia="Times New Roman" w:cs="Arial"/>
          <w:bCs/>
        </w:rPr>
        <w:t xml:space="preserve">§ 2º </w:t>
      </w:r>
      <w:r w:rsidR="002C4410" w:rsidRPr="00C5127D">
        <w:rPr>
          <w:rFonts w:eastAsia="Times New Roman" w:cs="Arial"/>
        </w:rPr>
        <w:t xml:space="preserve">No caso do afastamento deferido na forma do inciso I do § 1º, o Procurador fica também autorizado a se </w:t>
      </w:r>
      <w:r w:rsidR="00FC0DA2" w:rsidRPr="00703910">
        <w:rPr>
          <w:rFonts w:eastAsia="Times New Roman" w:cs="Arial"/>
        </w:rPr>
        <w:t>afastar</w:t>
      </w:r>
      <w:r w:rsidR="00FC0DA2">
        <w:rPr>
          <w:rFonts w:eastAsia="Times New Roman" w:cs="Arial"/>
        </w:rPr>
        <w:t xml:space="preserve"> </w:t>
      </w:r>
      <w:r w:rsidR="00397BA7">
        <w:rPr>
          <w:rFonts w:eastAsia="Times New Roman" w:cs="Arial"/>
        </w:rPr>
        <w:t>do serviço para comparecer a</w:t>
      </w:r>
      <w:r w:rsidR="002C4410" w:rsidRPr="00C5127D">
        <w:rPr>
          <w:rFonts w:eastAsia="Times New Roman" w:cs="Arial"/>
        </w:rPr>
        <w:t xml:space="preserve"> reunião com o orientador ou compromisso obrigatório na Instituição de Ensino de caráter excepcional não previsto </w:t>
      </w:r>
      <w:r w:rsidR="002C4410">
        <w:rPr>
          <w:rFonts w:eastAsia="Times New Roman" w:cs="Arial"/>
        </w:rPr>
        <w:t xml:space="preserve">no </w:t>
      </w:r>
      <w:r w:rsidR="002C4410" w:rsidRPr="00C5127D">
        <w:rPr>
          <w:rFonts w:eastAsia="Times New Roman" w:cs="Arial"/>
        </w:rPr>
        <w:t>calendário regular, mediante comunicação prévia à Chefia da setorial.</w:t>
      </w:r>
    </w:p>
    <w:p w:rsidR="00371329" w:rsidRPr="00703910" w:rsidRDefault="00371329" w:rsidP="00190384">
      <w:pPr>
        <w:autoSpaceDE w:val="0"/>
        <w:autoSpaceDN w:val="0"/>
        <w:adjustRightInd w:val="0"/>
        <w:ind w:firstLine="0"/>
        <w:rPr>
          <w:rFonts w:eastAsia="Times New Roman" w:cs="Arial"/>
        </w:rPr>
      </w:pPr>
      <w:r w:rsidRPr="00703910">
        <w:rPr>
          <w:rFonts w:eastAsia="Times New Roman" w:cs="Arial"/>
          <w:bCs/>
        </w:rPr>
        <w:t xml:space="preserve">§ </w:t>
      </w:r>
      <w:r w:rsidR="00FC0DA2" w:rsidRPr="00703910">
        <w:rPr>
          <w:rFonts w:eastAsia="Times New Roman" w:cs="Arial"/>
          <w:bCs/>
        </w:rPr>
        <w:t>3</w:t>
      </w:r>
      <w:r w:rsidRPr="00703910">
        <w:rPr>
          <w:rFonts w:eastAsia="Times New Roman" w:cs="Arial"/>
          <w:bCs/>
        </w:rPr>
        <w:t xml:space="preserve">º </w:t>
      </w:r>
      <w:r w:rsidRPr="00703910">
        <w:rPr>
          <w:rFonts w:eastAsia="Times New Roman" w:cs="Arial"/>
        </w:rPr>
        <w:t>O afastamento na</w:t>
      </w:r>
      <w:r w:rsidR="00397BA7">
        <w:rPr>
          <w:rFonts w:eastAsia="Times New Roman" w:cs="Arial"/>
        </w:rPr>
        <w:t xml:space="preserve"> forma do inciso III do § 1º será</w:t>
      </w:r>
      <w:r w:rsidRPr="00703910">
        <w:rPr>
          <w:rFonts w:eastAsia="Times New Roman" w:cs="Arial"/>
        </w:rPr>
        <w:t xml:space="preserve"> condicionado à prévia comprovação documental do histórico de revalidação no Brasil do respectivo curso.</w:t>
      </w:r>
    </w:p>
    <w:p w:rsidR="00371329" w:rsidRPr="00C5127D" w:rsidRDefault="007707DA" w:rsidP="00190384">
      <w:pPr>
        <w:autoSpaceDE w:val="0"/>
        <w:autoSpaceDN w:val="0"/>
        <w:adjustRightInd w:val="0"/>
        <w:ind w:firstLine="0"/>
        <w:rPr>
          <w:rFonts w:eastAsia="Times New Roman" w:cs="Arial"/>
        </w:rPr>
      </w:pPr>
      <w:r w:rsidRPr="00703910">
        <w:rPr>
          <w:rFonts w:eastAsia="Times New Roman" w:cs="Arial"/>
          <w:bCs/>
        </w:rPr>
        <w:t xml:space="preserve">§ </w:t>
      </w:r>
      <w:r w:rsidR="00FC0DA2" w:rsidRPr="00703910">
        <w:rPr>
          <w:rFonts w:eastAsia="Times New Roman" w:cs="Arial"/>
          <w:bCs/>
        </w:rPr>
        <w:t>4</w:t>
      </w:r>
      <w:r w:rsidRPr="00703910">
        <w:rPr>
          <w:rFonts w:eastAsia="Times New Roman" w:cs="Arial"/>
          <w:bCs/>
        </w:rPr>
        <w:t>º</w:t>
      </w:r>
      <w:r w:rsidRPr="00FC0DA2">
        <w:rPr>
          <w:rFonts w:eastAsia="Times New Roman" w:cs="Arial"/>
          <w:bCs/>
          <w:color w:val="0070C0"/>
        </w:rPr>
        <w:t xml:space="preserve"> </w:t>
      </w:r>
      <w:r w:rsidR="00371329" w:rsidRPr="00C5127D">
        <w:rPr>
          <w:rFonts w:eastAsia="Times New Roman" w:cs="Arial"/>
        </w:rPr>
        <w:t xml:space="preserve">É vedado o afastamento para a confecção de Tese </w:t>
      </w:r>
      <w:r w:rsidR="00B023E9">
        <w:rPr>
          <w:rFonts w:eastAsia="Times New Roman" w:cs="Arial"/>
        </w:rPr>
        <w:t>ou</w:t>
      </w:r>
      <w:r w:rsidR="00371329" w:rsidRPr="00C5127D">
        <w:rPr>
          <w:rFonts w:eastAsia="Times New Roman" w:cs="Arial"/>
        </w:rPr>
        <w:t xml:space="preserve"> Dissertação de curso de mestrado e doutorado na área jurídica ministrados no exterior.</w:t>
      </w:r>
    </w:p>
    <w:p w:rsidR="002C4410" w:rsidRPr="002C4410" w:rsidRDefault="002C4410" w:rsidP="00190384">
      <w:pPr>
        <w:ind w:firstLine="0"/>
        <w:rPr>
          <w:rFonts w:cs="Arial"/>
        </w:rPr>
      </w:pPr>
    </w:p>
    <w:p w:rsidR="008D6F0B" w:rsidRPr="00205A4A" w:rsidRDefault="008D6F0B" w:rsidP="00190384">
      <w:pPr>
        <w:ind w:firstLine="0"/>
        <w:rPr>
          <w:rFonts w:cs="Arial"/>
        </w:rPr>
      </w:pPr>
      <w:r w:rsidRPr="00B023E9">
        <w:rPr>
          <w:rFonts w:cs="Arial"/>
          <w:b/>
        </w:rPr>
        <w:t xml:space="preserve">Art. </w:t>
      </w:r>
      <w:r w:rsidR="00B023E9" w:rsidRPr="00B023E9">
        <w:rPr>
          <w:rFonts w:cs="Arial"/>
          <w:b/>
        </w:rPr>
        <w:t>8º</w:t>
      </w:r>
      <w:r w:rsidRPr="00C5127D">
        <w:rPr>
          <w:rFonts w:cs="Arial"/>
        </w:rPr>
        <w:t xml:space="preserve"> São requisitos para a concessão do afastamento para mestrado ou doutorado, cumulat</w:t>
      </w:r>
      <w:r w:rsidRPr="00205A4A">
        <w:rPr>
          <w:rFonts w:cs="Arial"/>
        </w:rPr>
        <w:t>ivamente:</w:t>
      </w:r>
    </w:p>
    <w:p w:rsidR="008D6F0B" w:rsidRPr="00205A4A" w:rsidRDefault="008D6F0B" w:rsidP="00190384">
      <w:pPr>
        <w:ind w:firstLine="0"/>
        <w:rPr>
          <w:rFonts w:cs="Arial"/>
        </w:rPr>
      </w:pPr>
      <w:r w:rsidRPr="00205A4A">
        <w:rPr>
          <w:rFonts w:cs="Arial"/>
        </w:rPr>
        <w:t xml:space="preserve">I - a linha de pesquisa </w:t>
      </w:r>
      <w:r w:rsidR="00205A4A" w:rsidRPr="00205A4A">
        <w:rPr>
          <w:rFonts w:cs="Arial"/>
        </w:rPr>
        <w:t>estar</w:t>
      </w:r>
      <w:r w:rsidRPr="00205A4A">
        <w:rPr>
          <w:rFonts w:cs="Arial"/>
        </w:rPr>
        <w:t xml:space="preserve"> ligada aos fins institucionais da Procuradoria Geral do Estado</w:t>
      </w:r>
      <w:r w:rsidR="00205A4A" w:rsidRPr="00205A4A">
        <w:rPr>
          <w:rFonts w:cs="Arial"/>
        </w:rPr>
        <w:t>;</w:t>
      </w:r>
    </w:p>
    <w:p w:rsidR="008D6F0B" w:rsidRPr="00C5127D" w:rsidRDefault="008D6F0B" w:rsidP="00190384">
      <w:pPr>
        <w:ind w:firstLine="0"/>
        <w:rPr>
          <w:rFonts w:cs="Arial"/>
        </w:rPr>
      </w:pPr>
      <w:r w:rsidRPr="00C5127D">
        <w:rPr>
          <w:rFonts w:cs="Arial"/>
        </w:rPr>
        <w:t xml:space="preserve">II - </w:t>
      </w:r>
      <w:proofErr w:type="gramStart"/>
      <w:r w:rsidRPr="00C5127D">
        <w:rPr>
          <w:rFonts w:cs="Arial"/>
        </w:rPr>
        <w:t>contar</w:t>
      </w:r>
      <w:proofErr w:type="gramEnd"/>
      <w:r w:rsidRPr="00C5127D">
        <w:rPr>
          <w:rFonts w:cs="Arial"/>
        </w:rPr>
        <w:t>, no mínimo, 4 (quatro) anos</w:t>
      </w:r>
      <w:r w:rsidR="00397BA7">
        <w:rPr>
          <w:rFonts w:cs="Arial"/>
        </w:rPr>
        <w:t>,</w:t>
      </w:r>
      <w:r w:rsidRPr="00C5127D">
        <w:rPr>
          <w:rFonts w:cs="Arial"/>
        </w:rPr>
        <w:t xml:space="preserve"> no caso </w:t>
      </w:r>
      <w:r w:rsidR="00FB74BC" w:rsidRPr="00C5127D">
        <w:rPr>
          <w:rFonts w:cs="Arial"/>
        </w:rPr>
        <w:t>de</w:t>
      </w:r>
      <w:r w:rsidRPr="00C5127D">
        <w:rPr>
          <w:rFonts w:cs="Arial"/>
        </w:rPr>
        <w:t xml:space="preserve"> mestrado</w:t>
      </w:r>
      <w:r w:rsidR="00397BA7">
        <w:rPr>
          <w:rFonts w:cs="Arial"/>
        </w:rPr>
        <w:t>,</w:t>
      </w:r>
      <w:r w:rsidRPr="00C5127D">
        <w:rPr>
          <w:rFonts w:cs="Arial"/>
        </w:rPr>
        <w:t xml:space="preserve"> e 8 (oito) anos</w:t>
      </w:r>
      <w:r w:rsidR="00397BA7">
        <w:rPr>
          <w:rFonts w:cs="Arial"/>
        </w:rPr>
        <w:t>,</w:t>
      </w:r>
      <w:r w:rsidRPr="00C5127D">
        <w:rPr>
          <w:rFonts w:cs="Arial"/>
        </w:rPr>
        <w:t xml:space="preserve"> no caso de doutorado, como tempo faltante para aposentadoria voluntária com proventos </w:t>
      </w:r>
      <w:r w:rsidRPr="00C5127D">
        <w:rPr>
          <w:rFonts w:cs="Arial"/>
        </w:rPr>
        <w:lastRenderedPageBreak/>
        <w:t>integrais ou para aposentadoria compulsória com proventos proporcionais, a contar da data prevista para início do curso;</w:t>
      </w:r>
    </w:p>
    <w:p w:rsidR="008D6F0B" w:rsidRPr="00C5127D" w:rsidRDefault="008D6F0B" w:rsidP="00190384">
      <w:pPr>
        <w:ind w:firstLine="0"/>
        <w:rPr>
          <w:rFonts w:cs="Arial"/>
        </w:rPr>
      </w:pPr>
      <w:r w:rsidRPr="00C5127D">
        <w:rPr>
          <w:rFonts w:cs="Arial"/>
        </w:rPr>
        <w:t xml:space="preserve">III - não ter obtido, nos cinco anos anteriores ao requerimento, desempenho insuficiente em curso de pós-graduação cursado com base em qualquer benefício desta Portaria; </w:t>
      </w:r>
    </w:p>
    <w:p w:rsidR="00703910" w:rsidRPr="00703910" w:rsidRDefault="00DA44DD" w:rsidP="00190384">
      <w:pPr>
        <w:ind w:firstLine="0"/>
        <w:rPr>
          <w:rFonts w:cs="Arial"/>
        </w:rPr>
      </w:pPr>
      <w:r w:rsidRPr="00703910">
        <w:rPr>
          <w:rFonts w:cs="Arial"/>
        </w:rPr>
        <w:t xml:space="preserve">IV - não </w:t>
      </w:r>
      <w:r w:rsidR="004909CC" w:rsidRPr="00703910">
        <w:rPr>
          <w:rFonts w:cs="Arial"/>
        </w:rPr>
        <w:t xml:space="preserve">ter sofrido </w:t>
      </w:r>
      <w:r w:rsidR="008D6F0B" w:rsidRPr="00703910">
        <w:rPr>
          <w:rFonts w:cs="Arial"/>
        </w:rPr>
        <w:t xml:space="preserve">penalidade disciplinar </w:t>
      </w:r>
      <w:r w:rsidR="004909CC" w:rsidRPr="00703910">
        <w:rPr>
          <w:rFonts w:cs="Arial"/>
        </w:rPr>
        <w:t>nos últimos dois anos</w:t>
      </w:r>
      <w:r w:rsidR="00703910" w:rsidRPr="00703910">
        <w:rPr>
          <w:rFonts w:cs="Arial"/>
        </w:rPr>
        <w:t>;</w:t>
      </w:r>
    </w:p>
    <w:p w:rsidR="008D6F0B" w:rsidRPr="00703910" w:rsidRDefault="008D6F0B" w:rsidP="00190384">
      <w:pPr>
        <w:ind w:firstLine="0"/>
        <w:rPr>
          <w:rFonts w:cs="Arial"/>
        </w:rPr>
      </w:pPr>
      <w:r w:rsidRPr="00703910">
        <w:rPr>
          <w:rFonts w:cs="Arial"/>
        </w:rPr>
        <w:t>V - não estar em débito com o erário estadual.</w:t>
      </w:r>
    </w:p>
    <w:p w:rsidR="008D6F0B" w:rsidRPr="00C5127D" w:rsidRDefault="008D6F0B" w:rsidP="00190384">
      <w:pPr>
        <w:ind w:firstLine="0"/>
        <w:rPr>
          <w:rFonts w:cs="Arial"/>
        </w:rPr>
      </w:pPr>
    </w:p>
    <w:p w:rsidR="008D6F0B" w:rsidRPr="00C5127D" w:rsidRDefault="008D6F0B" w:rsidP="00190384">
      <w:pPr>
        <w:ind w:firstLine="0"/>
        <w:rPr>
          <w:rFonts w:cs="Arial"/>
        </w:rPr>
      </w:pPr>
      <w:r w:rsidRPr="00B023E9">
        <w:rPr>
          <w:rFonts w:cs="Arial"/>
          <w:b/>
        </w:rPr>
        <w:t xml:space="preserve">Art. </w:t>
      </w:r>
      <w:r w:rsidR="00B023E9" w:rsidRPr="00B023E9">
        <w:rPr>
          <w:rFonts w:cs="Arial"/>
          <w:b/>
        </w:rPr>
        <w:t>9º</w:t>
      </w:r>
      <w:r w:rsidRPr="00C5127D">
        <w:rPr>
          <w:rFonts w:cs="Arial"/>
        </w:rPr>
        <w:t xml:space="preserve"> Somente será permitido o afastamento de 1 (um) Procurador do Estado por Setorial</w:t>
      </w:r>
      <w:r w:rsidR="00397BA7">
        <w:rPr>
          <w:rFonts w:cs="Arial"/>
        </w:rPr>
        <w:t>.</w:t>
      </w:r>
    </w:p>
    <w:p w:rsidR="008D6F0B" w:rsidRPr="00C5127D" w:rsidRDefault="008D6F0B" w:rsidP="00190384">
      <w:pPr>
        <w:ind w:firstLine="0"/>
        <w:rPr>
          <w:rFonts w:cs="Arial"/>
        </w:rPr>
      </w:pPr>
      <w:r w:rsidRPr="00C5127D">
        <w:rPr>
          <w:rFonts w:cs="Arial"/>
        </w:rPr>
        <w:t xml:space="preserve">§ 1º Excepcionalmente poderá ser concedido o benefício simultaneamente a mais de um Procurador da mesma Setorial, preservando-se o interesse do serviço e ouvindo-se a respectiva </w:t>
      </w:r>
      <w:r w:rsidR="00205A4A">
        <w:rPr>
          <w:rFonts w:cs="Arial"/>
        </w:rPr>
        <w:t>C</w:t>
      </w:r>
      <w:r w:rsidRPr="00C5127D">
        <w:rPr>
          <w:rFonts w:cs="Arial"/>
        </w:rPr>
        <w:t>hefia</w:t>
      </w:r>
      <w:r w:rsidR="00205A4A">
        <w:rPr>
          <w:rFonts w:cs="Arial"/>
        </w:rPr>
        <w:t xml:space="preserve"> imediata</w:t>
      </w:r>
      <w:r w:rsidRPr="00C5127D">
        <w:rPr>
          <w:rFonts w:cs="Arial"/>
        </w:rPr>
        <w:t>.</w:t>
      </w:r>
    </w:p>
    <w:p w:rsidR="00B023E9" w:rsidRDefault="00B023E9" w:rsidP="00B023E9">
      <w:pPr>
        <w:ind w:firstLine="0"/>
        <w:rPr>
          <w:rFonts w:cs="Arial"/>
        </w:rPr>
      </w:pPr>
      <w:r w:rsidRPr="00B023E9">
        <w:rPr>
          <w:rFonts w:cs="Arial"/>
        </w:rPr>
        <w:t xml:space="preserve">§ 2º Sendo necessário decidir entre dois ou mais pedidos de afastamento de Procuradores de uma mesma Setorial, a serem gozados no mesmo período, observado o limite estabelecido no </w:t>
      </w:r>
      <w:r w:rsidRPr="00DA44DD">
        <w:rPr>
          <w:rFonts w:cs="Arial"/>
          <w:i/>
        </w:rPr>
        <w:t>caput</w:t>
      </w:r>
      <w:r w:rsidRPr="00B023E9">
        <w:rPr>
          <w:rFonts w:cs="Arial"/>
        </w:rPr>
        <w:t>, serão considerados os seguintes critérios de preferência:</w:t>
      </w:r>
    </w:p>
    <w:p w:rsidR="00A06C4B" w:rsidRPr="00703910" w:rsidRDefault="00A06C4B" w:rsidP="00B023E9">
      <w:pPr>
        <w:ind w:firstLine="0"/>
        <w:rPr>
          <w:rFonts w:cs="Arial"/>
        </w:rPr>
      </w:pPr>
      <w:r w:rsidRPr="00703910">
        <w:rPr>
          <w:rFonts w:cs="Arial"/>
        </w:rPr>
        <w:t>I – o Procurador que tiver pleiteando afastamento pelo art. 7º, §1º, II;</w:t>
      </w:r>
    </w:p>
    <w:p w:rsidR="00B023E9" w:rsidRPr="00703910" w:rsidRDefault="00B023E9" w:rsidP="00B023E9">
      <w:pPr>
        <w:ind w:firstLine="0"/>
        <w:rPr>
          <w:rFonts w:cs="Arial"/>
        </w:rPr>
      </w:pPr>
      <w:r w:rsidRPr="00703910">
        <w:rPr>
          <w:rFonts w:cs="Arial"/>
        </w:rPr>
        <w:t>I</w:t>
      </w:r>
      <w:r w:rsidR="00A06C4B" w:rsidRPr="00703910">
        <w:rPr>
          <w:rFonts w:cs="Arial"/>
        </w:rPr>
        <w:t>I</w:t>
      </w:r>
      <w:r w:rsidRPr="00703910">
        <w:rPr>
          <w:rFonts w:cs="Arial"/>
        </w:rPr>
        <w:t xml:space="preserve"> - o Procurador que tiver sido beneficiado por esta modalidade de afastamento há mais tempo;</w:t>
      </w:r>
    </w:p>
    <w:p w:rsidR="008D6F0B" w:rsidRDefault="00B023E9" w:rsidP="00B023E9">
      <w:pPr>
        <w:ind w:firstLine="0"/>
        <w:rPr>
          <w:rFonts w:cs="Arial"/>
        </w:rPr>
      </w:pPr>
      <w:r w:rsidRPr="00B023E9">
        <w:rPr>
          <w:rFonts w:cs="Arial"/>
        </w:rPr>
        <w:t>III - o Procurador com mais tempo de efetivo exercício na carreira, conforme disciplinado na L</w:t>
      </w:r>
      <w:r w:rsidR="00205A4A">
        <w:rPr>
          <w:rFonts w:cs="Arial"/>
        </w:rPr>
        <w:t>ei Complementar estadual nº</w:t>
      </w:r>
      <w:r w:rsidRPr="00B023E9">
        <w:rPr>
          <w:rFonts w:cs="Arial"/>
        </w:rPr>
        <w:t xml:space="preserve"> 88/</w:t>
      </w:r>
      <w:r w:rsidR="00205A4A">
        <w:rPr>
          <w:rFonts w:cs="Arial"/>
        </w:rPr>
        <w:t>19</w:t>
      </w:r>
      <w:r w:rsidRPr="00B023E9">
        <w:rPr>
          <w:rFonts w:cs="Arial"/>
        </w:rPr>
        <w:t>96.</w:t>
      </w:r>
    </w:p>
    <w:p w:rsidR="00C15991" w:rsidRDefault="00C15991" w:rsidP="00B023E9">
      <w:pPr>
        <w:ind w:firstLine="0"/>
        <w:rPr>
          <w:rFonts w:cs="Arial"/>
        </w:rPr>
      </w:pPr>
    </w:p>
    <w:p w:rsidR="002C4410" w:rsidRDefault="00C15991" w:rsidP="00B023E9">
      <w:pPr>
        <w:ind w:firstLine="0"/>
        <w:rPr>
          <w:rFonts w:cs="Arial"/>
        </w:rPr>
      </w:pPr>
      <w:r w:rsidRPr="00C15991">
        <w:rPr>
          <w:rFonts w:cs="Arial"/>
          <w:b/>
        </w:rPr>
        <w:t>Art.</w:t>
      </w:r>
      <w:r>
        <w:rPr>
          <w:rFonts w:cs="Arial"/>
          <w:b/>
        </w:rPr>
        <w:t xml:space="preserve"> 10</w:t>
      </w:r>
      <w:r>
        <w:rPr>
          <w:rFonts w:cs="Arial"/>
        </w:rPr>
        <w:t xml:space="preserve"> </w:t>
      </w:r>
      <w:r w:rsidR="00C945D6" w:rsidRPr="00703910">
        <w:rPr>
          <w:rFonts w:cs="Arial"/>
        </w:rPr>
        <w:t>O</w:t>
      </w:r>
      <w:r w:rsidR="002C4410" w:rsidRPr="00703910">
        <w:rPr>
          <w:rFonts w:cs="Arial"/>
        </w:rPr>
        <w:t xml:space="preserve"> Procurador do Estado só poderá se afastar após a publicação do ato de afastamento.</w:t>
      </w:r>
    </w:p>
    <w:p w:rsidR="00F83C0D" w:rsidRDefault="00C945D6" w:rsidP="00B023E9">
      <w:pPr>
        <w:ind w:firstLine="0"/>
        <w:rPr>
          <w:rFonts w:cs="Arial"/>
        </w:rPr>
      </w:pPr>
      <w:r w:rsidRPr="00703910">
        <w:rPr>
          <w:rFonts w:cs="Arial"/>
        </w:rPr>
        <w:t>Parágrafo único:</w:t>
      </w:r>
      <w:r w:rsidRPr="00C945D6">
        <w:rPr>
          <w:rFonts w:cs="Arial"/>
          <w:color w:val="0070C0"/>
        </w:rPr>
        <w:t xml:space="preserve"> </w:t>
      </w:r>
      <w:r w:rsidR="00F83C0D">
        <w:rPr>
          <w:rFonts w:cs="Arial"/>
        </w:rPr>
        <w:t>O afastamento terá como data final:</w:t>
      </w:r>
    </w:p>
    <w:p w:rsidR="00F83C0D" w:rsidRDefault="00F83C0D" w:rsidP="00B023E9">
      <w:pPr>
        <w:ind w:firstLine="0"/>
        <w:rPr>
          <w:rFonts w:cs="Arial"/>
        </w:rPr>
      </w:pPr>
      <w:r>
        <w:rPr>
          <w:rFonts w:cs="Arial"/>
        </w:rPr>
        <w:t>I - o término do semestre letivo;</w:t>
      </w:r>
    </w:p>
    <w:p w:rsidR="00F83C0D" w:rsidRDefault="00F83C0D" w:rsidP="00B023E9">
      <w:pPr>
        <w:ind w:firstLine="0"/>
        <w:rPr>
          <w:rFonts w:cs="Arial"/>
        </w:rPr>
      </w:pPr>
      <w:r>
        <w:rPr>
          <w:rFonts w:cs="Arial"/>
        </w:rPr>
        <w:t xml:space="preserve">II - </w:t>
      </w:r>
      <w:proofErr w:type="gramStart"/>
      <w:r>
        <w:rPr>
          <w:rFonts w:cs="Arial"/>
        </w:rPr>
        <w:t>o</w:t>
      </w:r>
      <w:proofErr w:type="gramEnd"/>
      <w:r>
        <w:rPr>
          <w:rFonts w:cs="Arial"/>
        </w:rPr>
        <w:t xml:space="preserve"> término do prazo de afastamento ou 10 (dez) dias após a defesa da dissertação ou tese, o que ocorrer primeiro;</w:t>
      </w:r>
    </w:p>
    <w:p w:rsidR="00C15991" w:rsidRDefault="00F83C0D" w:rsidP="00B023E9">
      <w:pPr>
        <w:ind w:firstLine="0"/>
        <w:rPr>
          <w:rFonts w:cs="Arial"/>
        </w:rPr>
      </w:pPr>
      <w:r>
        <w:rPr>
          <w:rFonts w:cs="Arial"/>
        </w:rPr>
        <w:t xml:space="preserve">III - o término do prazo de afastamento ou 15 (quinze) dias após a conclusão dos créditos realizados no exterior, o que ocorrer primeiro.  </w:t>
      </w:r>
    </w:p>
    <w:p w:rsidR="00F83C0D" w:rsidRDefault="00F83C0D" w:rsidP="00B023E9">
      <w:pPr>
        <w:ind w:firstLine="0"/>
        <w:rPr>
          <w:rFonts w:cs="Arial"/>
        </w:rPr>
      </w:pPr>
    </w:p>
    <w:p w:rsidR="00C15991" w:rsidRPr="009D321F" w:rsidRDefault="00C15991" w:rsidP="00B023E9">
      <w:pPr>
        <w:ind w:firstLine="0"/>
        <w:rPr>
          <w:rFonts w:cs="Arial"/>
          <w:color w:val="0070C0"/>
        </w:rPr>
      </w:pPr>
      <w:r w:rsidRPr="00F83C0D">
        <w:rPr>
          <w:rFonts w:cs="Arial"/>
          <w:b/>
        </w:rPr>
        <w:t>Art. 11</w:t>
      </w:r>
      <w:r w:rsidR="00F83C0D">
        <w:rPr>
          <w:rFonts w:cs="Arial"/>
          <w:b/>
        </w:rPr>
        <w:t xml:space="preserve"> </w:t>
      </w:r>
      <w:r w:rsidR="009D321F" w:rsidRPr="00703910">
        <w:rPr>
          <w:rFonts w:cs="Arial"/>
        </w:rPr>
        <w:t>O Procurador Geral do Estado poderá autorizar ausência, ouvida a chefia, enquanto ainda pendente a tramitação do processo para deferimento do benefício.</w:t>
      </w:r>
    </w:p>
    <w:p w:rsidR="00B023E9" w:rsidRDefault="00B023E9" w:rsidP="00B023E9">
      <w:pPr>
        <w:ind w:firstLine="0"/>
        <w:rPr>
          <w:rFonts w:cs="Arial"/>
        </w:rPr>
      </w:pPr>
    </w:p>
    <w:p w:rsidR="008F67FD" w:rsidRDefault="008F67FD" w:rsidP="009F3C38">
      <w:pPr>
        <w:ind w:firstLine="0"/>
        <w:jc w:val="center"/>
        <w:rPr>
          <w:rFonts w:cs="Arial"/>
        </w:rPr>
      </w:pPr>
    </w:p>
    <w:p w:rsidR="009F3C38" w:rsidRPr="00C5127D" w:rsidRDefault="009F3C38" w:rsidP="009F3C38">
      <w:pPr>
        <w:ind w:firstLine="0"/>
        <w:jc w:val="center"/>
        <w:rPr>
          <w:rFonts w:cs="Arial"/>
        </w:rPr>
      </w:pPr>
      <w:r w:rsidRPr="00703910">
        <w:rPr>
          <w:rFonts w:cs="Arial"/>
        </w:rPr>
        <w:t>CAPÍTULO III</w:t>
      </w:r>
    </w:p>
    <w:p w:rsidR="009F3C38" w:rsidRPr="00C5127D" w:rsidRDefault="009F3C38" w:rsidP="009F3C38">
      <w:pPr>
        <w:ind w:firstLine="0"/>
        <w:jc w:val="center"/>
        <w:rPr>
          <w:rFonts w:cs="Arial"/>
          <w:i/>
        </w:rPr>
      </w:pPr>
      <w:r w:rsidRPr="00C5127D">
        <w:rPr>
          <w:rFonts w:cs="Arial"/>
        </w:rPr>
        <w:t xml:space="preserve">DO CUSTEIO DE CURSOS DE PÓS-GRADUAÇÃO </w:t>
      </w:r>
      <w:r w:rsidRPr="00C5127D">
        <w:rPr>
          <w:rFonts w:cs="Arial"/>
          <w:i/>
        </w:rPr>
        <w:t xml:space="preserve">LATO SENSU </w:t>
      </w:r>
      <w:r w:rsidRPr="00C5127D">
        <w:rPr>
          <w:rFonts w:cs="Arial"/>
        </w:rPr>
        <w:t xml:space="preserve">E </w:t>
      </w:r>
      <w:r w:rsidRPr="00C5127D">
        <w:rPr>
          <w:rFonts w:cs="Arial"/>
          <w:i/>
        </w:rPr>
        <w:t>STRICTO SENSU</w:t>
      </w:r>
    </w:p>
    <w:p w:rsidR="009F3C38" w:rsidRPr="00C5127D" w:rsidRDefault="009F3C38" w:rsidP="009F3C38">
      <w:pPr>
        <w:ind w:firstLine="0"/>
        <w:rPr>
          <w:rFonts w:cs="Arial"/>
        </w:rPr>
      </w:pPr>
    </w:p>
    <w:p w:rsidR="00703910" w:rsidRDefault="009F3C38" w:rsidP="009F3C38">
      <w:pPr>
        <w:ind w:firstLine="0"/>
        <w:rPr>
          <w:rFonts w:cs="Arial"/>
        </w:rPr>
      </w:pPr>
      <w:r w:rsidRPr="00951416">
        <w:rPr>
          <w:rFonts w:cs="Arial"/>
          <w:b/>
        </w:rPr>
        <w:t xml:space="preserve">Art. </w:t>
      </w:r>
      <w:r w:rsidR="00951416" w:rsidRPr="00951416">
        <w:rPr>
          <w:rFonts w:cs="Arial"/>
          <w:b/>
        </w:rPr>
        <w:t>12</w:t>
      </w:r>
      <w:r w:rsidR="00951416">
        <w:rPr>
          <w:rFonts w:cs="Arial"/>
        </w:rPr>
        <w:t xml:space="preserve"> </w:t>
      </w:r>
      <w:r w:rsidRPr="00C5127D">
        <w:rPr>
          <w:rFonts w:cs="Arial"/>
        </w:rPr>
        <w:t>Os Procuradores do Estado em exercício</w:t>
      </w:r>
      <w:r w:rsidR="00B01E7A">
        <w:rPr>
          <w:rFonts w:cs="Arial"/>
        </w:rPr>
        <w:t xml:space="preserve"> </w:t>
      </w:r>
      <w:r w:rsidRPr="00C5127D">
        <w:rPr>
          <w:rFonts w:cs="Arial"/>
        </w:rPr>
        <w:t>poderão solicitar o custeio para pagamento de até 100%</w:t>
      </w:r>
      <w:r w:rsidR="00F54C5E">
        <w:rPr>
          <w:rFonts w:cs="Arial"/>
        </w:rPr>
        <w:t xml:space="preserve"> (cem por cento)</w:t>
      </w:r>
      <w:r w:rsidRPr="00C5127D">
        <w:rPr>
          <w:rFonts w:cs="Arial"/>
        </w:rPr>
        <w:t xml:space="preserve"> do valor de curso de pós-graduação, nas modalidades </w:t>
      </w:r>
      <w:r w:rsidRPr="00C5127D">
        <w:rPr>
          <w:rFonts w:cs="Arial"/>
          <w:i/>
        </w:rPr>
        <w:t xml:space="preserve">lato sensu </w:t>
      </w:r>
      <w:r w:rsidRPr="00C5127D">
        <w:rPr>
          <w:rFonts w:cs="Arial"/>
        </w:rPr>
        <w:t xml:space="preserve">e </w:t>
      </w:r>
      <w:r w:rsidRPr="00C5127D">
        <w:rPr>
          <w:rFonts w:cs="Arial"/>
          <w:i/>
        </w:rPr>
        <w:t>stricto sensu</w:t>
      </w:r>
      <w:r w:rsidR="00397BA7">
        <w:rPr>
          <w:rFonts w:cs="Arial"/>
        </w:rPr>
        <w:t>.</w:t>
      </w:r>
      <w:r w:rsidR="00370B81">
        <w:rPr>
          <w:rFonts w:cs="Arial"/>
        </w:rPr>
        <w:t xml:space="preserve"> </w:t>
      </w:r>
    </w:p>
    <w:p w:rsidR="009F3C38" w:rsidRPr="00A911F5" w:rsidRDefault="009F3C38" w:rsidP="009F3C38">
      <w:pPr>
        <w:ind w:firstLine="0"/>
        <w:rPr>
          <w:rFonts w:cs="Arial"/>
        </w:rPr>
      </w:pPr>
      <w:r w:rsidRPr="00A911F5">
        <w:rPr>
          <w:rFonts w:cs="Arial"/>
        </w:rPr>
        <w:t>§ 1º O incentivo de que trata este artigo será concedido em conformidade com os prazos máximos de duração do curso, não computados períodos de suspensão que não demandem pagamento, li</w:t>
      </w:r>
      <w:r w:rsidR="00F54C5E" w:rsidRPr="00A911F5">
        <w:rPr>
          <w:rFonts w:cs="Arial"/>
        </w:rPr>
        <w:t>mitado ao valor mensal de até 12</w:t>
      </w:r>
      <w:r w:rsidRPr="00A911F5">
        <w:rPr>
          <w:rFonts w:cs="Arial"/>
        </w:rPr>
        <w:t>%</w:t>
      </w:r>
      <w:r w:rsidR="00F54C5E" w:rsidRPr="00A911F5">
        <w:rPr>
          <w:rFonts w:cs="Arial"/>
        </w:rPr>
        <w:t xml:space="preserve"> (doze por cento)</w:t>
      </w:r>
      <w:r w:rsidRPr="00A911F5">
        <w:rPr>
          <w:rFonts w:cs="Arial"/>
        </w:rPr>
        <w:t xml:space="preserve"> do subsídio dos Ministros do Supremo Tribunal Federal.</w:t>
      </w:r>
    </w:p>
    <w:p w:rsidR="009F3C38" w:rsidRPr="00A911F5" w:rsidRDefault="009F3C38" w:rsidP="009F3C38">
      <w:pPr>
        <w:ind w:firstLine="0"/>
        <w:rPr>
          <w:rFonts w:cs="Arial"/>
        </w:rPr>
      </w:pPr>
      <w:r w:rsidRPr="00A911F5">
        <w:rPr>
          <w:rFonts w:cs="Arial"/>
        </w:rPr>
        <w:t>§ 2º Devidamente preenchidos os requisitos e deferido o benefício, o custeio será efetuado mediante reembolso, mensalmente, em razão da apresentação do</w:t>
      </w:r>
      <w:r w:rsidR="009E311F" w:rsidRPr="00A911F5">
        <w:rPr>
          <w:rFonts w:cs="Arial"/>
        </w:rPr>
        <w:t xml:space="preserve">s </w:t>
      </w:r>
      <w:r w:rsidRPr="00A911F5">
        <w:rPr>
          <w:rFonts w:cs="Arial"/>
        </w:rPr>
        <w:t>comprovante</w:t>
      </w:r>
      <w:r w:rsidR="009E311F" w:rsidRPr="00A911F5">
        <w:rPr>
          <w:rFonts w:cs="Arial"/>
        </w:rPr>
        <w:t>s</w:t>
      </w:r>
      <w:r w:rsidRPr="00A911F5">
        <w:rPr>
          <w:rFonts w:cs="Arial"/>
        </w:rPr>
        <w:t xml:space="preserve"> de pagamento.</w:t>
      </w:r>
    </w:p>
    <w:p w:rsidR="00E319F5" w:rsidRPr="007325F1" w:rsidRDefault="00E319F5" w:rsidP="009F3C38">
      <w:pPr>
        <w:ind w:firstLine="0"/>
        <w:rPr>
          <w:rFonts w:cs="Arial"/>
          <w:b/>
        </w:rPr>
      </w:pPr>
      <w:r>
        <w:rPr>
          <w:rFonts w:cs="Arial"/>
        </w:rPr>
        <w:t xml:space="preserve">§ 3º Ainda que realizados os pagamentos de que trata o </w:t>
      </w:r>
      <w:r>
        <w:rPr>
          <w:rFonts w:cs="Arial"/>
          <w:i/>
        </w:rPr>
        <w:t xml:space="preserve">caput </w:t>
      </w:r>
      <w:r>
        <w:rPr>
          <w:rFonts w:cs="Arial"/>
        </w:rPr>
        <w:t xml:space="preserve">antecipadamente pelo interessado, o reembolso deverá ser solicitado </w:t>
      </w:r>
      <w:r w:rsidR="00A911F5">
        <w:rPr>
          <w:rFonts w:cs="Arial"/>
        </w:rPr>
        <w:t xml:space="preserve">no mês de referência da despesa, </w:t>
      </w:r>
      <w:r w:rsidR="00A911F5" w:rsidRPr="00703910">
        <w:rPr>
          <w:rFonts w:cs="Arial"/>
        </w:rPr>
        <w:t>ressalvada a exigência do pagamento antecipado pela instituição de ensino.</w:t>
      </w:r>
    </w:p>
    <w:p w:rsidR="009F3C38" w:rsidRPr="007325F1" w:rsidRDefault="009F3C38" w:rsidP="009F3C38">
      <w:pPr>
        <w:ind w:firstLine="0"/>
        <w:rPr>
          <w:rFonts w:cs="Arial"/>
          <w:b/>
        </w:rPr>
      </w:pPr>
    </w:p>
    <w:p w:rsidR="009F3C38" w:rsidRPr="00397BA7" w:rsidRDefault="009F3C38" w:rsidP="009F3C38">
      <w:pPr>
        <w:ind w:firstLine="0"/>
        <w:rPr>
          <w:rFonts w:cs="Arial"/>
          <w:dstrike/>
          <w:color w:val="FF0000"/>
        </w:rPr>
      </w:pPr>
      <w:r w:rsidRPr="007325F1">
        <w:rPr>
          <w:rFonts w:cs="Arial"/>
          <w:b/>
        </w:rPr>
        <w:t xml:space="preserve">Art. </w:t>
      </w:r>
      <w:r w:rsidR="00951416" w:rsidRPr="007325F1">
        <w:rPr>
          <w:rFonts w:cs="Arial"/>
          <w:b/>
        </w:rPr>
        <w:t>13</w:t>
      </w:r>
      <w:r w:rsidRPr="007325F1">
        <w:rPr>
          <w:rFonts w:cs="Arial"/>
          <w:b/>
          <w:color w:val="4F81BD" w:themeColor="accent1"/>
        </w:rPr>
        <w:t xml:space="preserve"> </w:t>
      </w:r>
      <w:r w:rsidR="009472D9" w:rsidRPr="00703910">
        <w:rPr>
          <w:rFonts w:cs="Arial"/>
        </w:rPr>
        <w:t>Além do disposto no art. 8</w:t>
      </w:r>
      <w:r w:rsidR="00397BA7">
        <w:rPr>
          <w:rFonts w:cs="Arial"/>
        </w:rPr>
        <w:t>º</w:t>
      </w:r>
      <w:r w:rsidR="009472D9" w:rsidRPr="00703910">
        <w:rPr>
          <w:rFonts w:cs="Arial"/>
        </w:rPr>
        <w:t>, a concessão de custeio do curso de p</w:t>
      </w:r>
      <w:r w:rsidR="00261ADA" w:rsidRPr="00703910">
        <w:rPr>
          <w:rFonts w:cs="Arial"/>
        </w:rPr>
        <w:t>ó</w:t>
      </w:r>
      <w:r w:rsidR="009472D9" w:rsidRPr="00703910">
        <w:rPr>
          <w:rFonts w:cs="Arial"/>
        </w:rPr>
        <w:t>s</w:t>
      </w:r>
      <w:r w:rsidR="00261ADA" w:rsidRPr="00703910">
        <w:rPr>
          <w:rFonts w:cs="Arial"/>
        </w:rPr>
        <w:t>-</w:t>
      </w:r>
      <w:r w:rsidR="00397BA7">
        <w:rPr>
          <w:rFonts w:cs="Arial"/>
        </w:rPr>
        <w:t xml:space="preserve">graduação pressupõe a </w:t>
      </w:r>
      <w:r w:rsidRPr="00703910">
        <w:rPr>
          <w:rFonts w:cs="Arial"/>
        </w:rPr>
        <w:t>disponibilidade de recursos orçamentários do FUNCAD, observadas as limitações</w:t>
      </w:r>
      <w:r w:rsidR="00951416" w:rsidRPr="00703910">
        <w:rPr>
          <w:rFonts w:cs="Arial"/>
        </w:rPr>
        <w:t xml:space="preserve"> eventualmente </w:t>
      </w:r>
      <w:r w:rsidRPr="00703910">
        <w:rPr>
          <w:rFonts w:cs="Arial"/>
        </w:rPr>
        <w:t xml:space="preserve">impostas </w:t>
      </w:r>
      <w:r w:rsidR="00951416" w:rsidRPr="00703910">
        <w:rPr>
          <w:rFonts w:cs="Arial"/>
        </w:rPr>
        <w:t>por Planejamento Anual</w:t>
      </w:r>
      <w:r w:rsidR="0010312A">
        <w:rPr>
          <w:rFonts w:cs="Arial"/>
        </w:rPr>
        <w:t xml:space="preserve">. </w:t>
      </w:r>
    </w:p>
    <w:p w:rsidR="00397BA7" w:rsidRDefault="00397BA7" w:rsidP="009F3C38">
      <w:pPr>
        <w:ind w:firstLine="0"/>
        <w:rPr>
          <w:rFonts w:cs="Arial"/>
        </w:rPr>
      </w:pPr>
    </w:p>
    <w:p w:rsidR="009F3C38" w:rsidRPr="008B33D2" w:rsidRDefault="00397BA7" w:rsidP="009F3C38">
      <w:pPr>
        <w:ind w:firstLine="0"/>
        <w:rPr>
          <w:rFonts w:cs="Arial"/>
          <w:color w:val="4F81BD" w:themeColor="accent1"/>
        </w:rPr>
      </w:pPr>
      <w:r w:rsidRPr="00397BA7">
        <w:rPr>
          <w:rFonts w:cs="Arial"/>
          <w:b/>
        </w:rPr>
        <w:t>Art. 14</w:t>
      </w:r>
      <w:r>
        <w:rPr>
          <w:rFonts w:cs="Arial"/>
        </w:rPr>
        <w:t xml:space="preserve"> </w:t>
      </w:r>
      <w:r w:rsidR="009F3C38" w:rsidRPr="00F17D50">
        <w:rPr>
          <w:rFonts w:cs="Arial"/>
        </w:rPr>
        <w:t>Não serão objeto de apreciação os requerimentos para pagamento de cursos de pós-graduação integrados com cursos preparatórios para concurso público</w:t>
      </w:r>
      <w:r w:rsidR="00F4386A" w:rsidRPr="00F17D50">
        <w:rPr>
          <w:rFonts w:cs="Arial"/>
        </w:rPr>
        <w:t>.</w:t>
      </w:r>
      <w:r w:rsidR="009F3C38" w:rsidRPr="008B33D2">
        <w:rPr>
          <w:rFonts w:cs="Arial"/>
          <w:color w:val="4F81BD" w:themeColor="accent1"/>
        </w:rPr>
        <w:t xml:space="preserve"> </w:t>
      </w:r>
    </w:p>
    <w:p w:rsidR="00AB3A17" w:rsidRPr="00DD2767" w:rsidRDefault="00AB3A17" w:rsidP="009F3C38">
      <w:pPr>
        <w:ind w:firstLine="0"/>
        <w:rPr>
          <w:rFonts w:cs="Arial"/>
          <w:color w:val="4F81BD" w:themeColor="accent1"/>
        </w:rPr>
      </w:pPr>
    </w:p>
    <w:p w:rsidR="009F3C38" w:rsidRPr="00703910" w:rsidRDefault="00397BA7" w:rsidP="009F3C38">
      <w:pPr>
        <w:ind w:firstLine="0"/>
        <w:rPr>
          <w:rFonts w:cs="Arial"/>
        </w:rPr>
      </w:pPr>
      <w:r>
        <w:rPr>
          <w:rFonts w:cs="Arial"/>
          <w:b/>
        </w:rPr>
        <w:t>Art. 15</w:t>
      </w:r>
      <w:r w:rsidR="00AB3A17" w:rsidRPr="00703910">
        <w:rPr>
          <w:rFonts w:cs="Arial"/>
        </w:rPr>
        <w:t xml:space="preserve"> </w:t>
      </w:r>
      <w:r w:rsidR="00B151F9" w:rsidRPr="00703910">
        <w:rPr>
          <w:rFonts w:cs="Arial"/>
        </w:rPr>
        <w:t>O deferimento do benefício previsto no art. 12 produz efeitos desde a data de protocolo do requerimento, sendo permitido o reembolso de parcelas mensais vencidas desde tal data.</w:t>
      </w:r>
    </w:p>
    <w:p w:rsidR="00E57644" w:rsidRDefault="00E57644" w:rsidP="009F3C38">
      <w:pPr>
        <w:ind w:firstLine="0"/>
        <w:rPr>
          <w:rFonts w:cs="Arial"/>
        </w:rPr>
      </w:pPr>
    </w:p>
    <w:p w:rsidR="00731717" w:rsidRDefault="00731717" w:rsidP="009F3C38">
      <w:pPr>
        <w:ind w:firstLine="0"/>
        <w:rPr>
          <w:rFonts w:cs="Arial"/>
        </w:rPr>
      </w:pPr>
    </w:p>
    <w:p w:rsidR="00E57644" w:rsidRDefault="00E57644" w:rsidP="00E57644">
      <w:pPr>
        <w:ind w:firstLine="0"/>
        <w:jc w:val="center"/>
        <w:rPr>
          <w:rFonts w:cs="Arial"/>
        </w:rPr>
      </w:pPr>
      <w:r w:rsidRPr="00C5127D">
        <w:rPr>
          <w:rFonts w:cs="Arial"/>
        </w:rPr>
        <w:t xml:space="preserve">CAPÍTULO </w:t>
      </w:r>
      <w:r>
        <w:rPr>
          <w:rFonts w:cs="Arial"/>
        </w:rPr>
        <w:t>IV</w:t>
      </w:r>
    </w:p>
    <w:p w:rsidR="00E57644" w:rsidRPr="00C5127D" w:rsidRDefault="00E57644" w:rsidP="00E57644">
      <w:pPr>
        <w:ind w:firstLine="0"/>
        <w:jc w:val="center"/>
        <w:rPr>
          <w:rFonts w:cs="Arial"/>
        </w:rPr>
      </w:pPr>
      <w:r w:rsidRPr="00C5127D">
        <w:rPr>
          <w:rFonts w:cs="Arial"/>
        </w:rPr>
        <w:lastRenderedPageBreak/>
        <w:t xml:space="preserve">DO PROCESSAMENTO DOS </w:t>
      </w:r>
      <w:r w:rsidR="005164C7">
        <w:rPr>
          <w:rFonts w:cs="Arial"/>
        </w:rPr>
        <w:t>REQUERIMENTOS</w:t>
      </w:r>
      <w:r>
        <w:rPr>
          <w:rFonts w:cs="Arial"/>
        </w:rPr>
        <w:t xml:space="preserve"> DE </w:t>
      </w:r>
      <w:r w:rsidRPr="00C5127D">
        <w:rPr>
          <w:rFonts w:cs="Arial"/>
        </w:rPr>
        <w:t xml:space="preserve">AFASTAMENTO </w:t>
      </w:r>
      <w:r>
        <w:rPr>
          <w:rFonts w:cs="Arial"/>
        </w:rPr>
        <w:t>E DE CUSTEIO DE</w:t>
      </w:r>
      <w:r w:rsidRPr="00C5127D">
        <w:rPr>
          <w:rFonts w:cs="Arial"/>
        </w:rPr>
        <w:t xml:space="preserve"> CURSOS DE PÓS-GRADUAÇÃO</w:t>
      </w:r>
    </w:p>
    <w:p w:rsidR="00E57644" w:rsidRPr="00C5127D" w:rsidRDefault="00E57644" w:rsidP="00825B83">
      <w:pPr>
        <w:ind w:firstLine="0"/>
        <w:rPr>
          <w:rFonts w:cs="Arial"/>
        </w:rPr>
      </w:pPr>
    </w:p>
    <w:p w:rsidR="00EB6637" w:rsidRPr="00EB6637" w:rsidRDefault="00397BA7" w:rsidP="00EB6637">
      <w:pPr>
        <w:ind w:firstLine="0"/>
        <w:rPr>
          <w:rFonts w:cs="Arial"/>
        </w:rPr>
      </w:pPr>
      <w:r>
        <w:rPr>
          <w:rFonts w:cs="Arial"/>
          <w:b/>
        </w:rPr>
        <w:t>Art. 16</w:t>
      </w:r>
      <w:r w:rsidR="00E57644">
        <w:rPr>
          <w:rFonts w:cs="Arial"/>
        </w:rPr>
        <w:t xml:space="preserve"> </w:t>
      </w:r>
      <w:r w:rsidR="00EB6637" w:rsidRPr="00EB6637">
        <w:rPr>
          <w:rFonts w:cs="Arial"/>
        </w:rPr>
        <w:t xml:space="preserve">Os </w:t>
      </w:r>
      <w:r w:rsidR="005164C7">
        <w:rPr>
          <w:rFonts w:cs="Arial"/>
        </w:rPr>
        <w:t>requerimentos</w:t>
      </w:r>
      <w:r w:rsidR="00EB6637" w:rsidRPr="00EB6637">
        <w:rPr>
          <w:rFonts w:cs="Arial"/>
        </w:rPr>
        <w:t xml:space="preserve"> de afastamento para mestrado e doutorado</w:t>
      </w:r>
      <w:r w:rsidR="00EB153A">
        <w:rPr>
          <w:rFonts w:cs="Arial"/>
        </w:rPr>
        <w:t xml:space="preserve"> e de custeio de cursos de </w:t>
      </w:r>
      <w:r w:rsidR="00EB153A" w:rsidRPr="00C5127D">
        <w:rPr>
          <w:rFonts w:cs="Arial"/>
        </w:rPr>
        <w:t xml:space="preserve">pós-graduação, nas modalidades </w:t>
      </w:r>
      <w:r w:rsidR="00EB153A" w:rsidRPr="00C5127D">
        <w:rPr>
          <w:rFonts w:cs="Arial"/>
          <w:i/>
        </w:rPr>
        <w:t xml:space="preserve">lato sensu </w:t>
      </w:r>
      <w:r w:rsidR="00EB153A" w:rsidRPr="00C5127D">
        <w:rPr>
          <w:rFonts w:cs="Arial"/>
        </w:rPr>
        <w:t xml:space="preserve">e </w:t>
      </w:r>
      <w:r w:rsidR="00EB153A" w:rsidRPr="00C5127D">
        <w:rPr>
          <w:rFonts w:cs="Arial"/>
          <w:i/>
        </w:rPr>
        <w:t>stricto sensu</w:t>
      </w:r>
      <w:r w:rsidR="00EB153A" w:rsidRPr="00EB153A">
        <w:rPr>
          <w:rFonts w:cs="Arial"/>
        </w:rPr>
        <w:t>,</w:t>
      </w:r>
      <w:r w:rsidR="00EB6637" w:rsidRPr="00EB153A">
        <w:rPr>
          <w:rFonts w:cs="Arial"/>
        </w:rPr>
        <w:t xml:space="preserve"> </w:t>
      </w:r>
      <w:r w:rsidR="00EB6637" w:rsidRPr="00EB6637">
        <w:rPr>
          <w:rFonts w:cs="Arial"/>
        </w:rPr>
        <w:t xml:space="preserve">deverão ser apresentados à Gerência Geral, </w:t>
      </w:r>
      <w:r w:rsidR="000E0B3F">
        <w:rPr>
          <w:rFonts w:cs="Arial"/>
        </w:rPr>
        <w:t>instruído</w:t>
      </w:r>
      <w:r w:rsidR="008E174D">
        <w:rPr>
          <w:rFonts w:cs="Arial"/>
        </w:rPr>
        <w:t>s</w:t>
      </w:r>
      <w:r w:rsidR="000E0B3F">
        <w:rPr>
          <w:rFonts w:cs="Arial"/>
        </w:rPr>
        <w:t xml:space="preserve"> com</w:t>
      </w:r>
      <w:r w:rsidR="00EB6637" w:rsidRPr="00EB6637">
        <w:rPr>
          <w:rFonts w:cs="Arial"/>
        </w:rPr>
        <w:t>:</w:t>
      </w:r>
    </w:p>
    <w:p w:rsidR="00EB6637" w:rsidRPr="00EB6637" w:rsidRDefault="00EB6637" w:rsidP="00EB6637">
      <w:pPr>
        <w:ind w:firstLine="0"/>
        <w:rPr>
          <w:rFonts w:cs="Arial"/>
        </w:rPr>
      </w:pPr>
      <w:r w:rsidRPr="00EB6637">
        <w:rPr>
          <w:rFonts w:cs="Arial"/>
        </w:rPr>
        <w:t xml:space="preserve">I </w:t>
      </w:r>
      <w:r w:rsidR="00703910">
        <w:rPr>
          <w:rFonts w:cs="Arial"/>
        </w:rPr>
        <w:t>-</w:t>
      </w:r>
      <w:r w:rsidRPr="00EB6637">
        <w:rPr>
          <w:rFonts w:cs="Arial"/>
        </w:rPr>
        <w:t xml:space="preserve"> comprovante de aprovação no processo seletivo ou convite da </w:t>
      </w:r>
      <w:r w:rsidR="00EB153A">
        <w:rPr>
          <w:rFonts w:cs="Arial"/>
        </w:rPr>
        <w:t xml:space="preserve">instituição </w:t>
      </w:r>
      <w:r w:rsidRPr="00EB6637">
        <w:rPr>
          <w:rFonts w:cs="Arial"/>
        </w:rPr>
        <w:t>de ensino ou congênere;</w:t>
      </w:r>
    </w:p>
    <w:p w:rsidR="00EB6637" w:rsidRPr="00703910" w:rsidRDefault="00EB6637" w:rsidP="00EB6637">
      <w:pPr>
        <w:ind w:firstLine="0"/>
        <w:rPr>
          <w:rFonts w:cs="Arial"/>
        </w:rPr>
      </w:pPr>
      <w:r w:rsidRPr="00EB6637">
        <w:rPr>
          <w:rFonts w:cs="Arial"/>
        </w:rPr>
        <w:t xml:space="preserve">II </w:t>
      </w:r>
      <w:r>
        <w:rPr>
          <w:rFonts w:cs="Arial"/>
        </w:rPr>
        <w:t>-</w:t>
      </w:r>
      <w:r w:rsidRPr="00EB6637">
        <w:rPr>
          <w:rFonts w:cs="Arial"/>
        </w:rPr>
        <w:t xml:space="preserve"> programa do curso, constando as disci</w:t>
      </w:r>
      <w:r w:rsidR="008042DD">
        <w:rPr>
          <w:rFonts w:cs="Arial"/>
        </w:rPr>
        <w:t xml:space="preserve">plinas, créditos, carga horária, período de realização </w:t>
      </w:r>
      <w:r w:rsidR="008042DD" w:rsidRPr="00703910">
        <w:rPr>
          <w:rFonts w:cs="Arial"/>
        </w:rPr>
        <w:t>e comprovante de registro de reconhecimento pelo MEC</w:t>
      </w:r>
      <w:r w:rsidR="008F25F9" w:rsidRPr="00703910">
        <w:rPr>
          <w:rFonts w:cs="Arial"/>
        </w:rPr>
        <w:t xml:space="preserve"> e pela</w:t>
      </w:r>
      <w:r w:rsidR="008042DD" w:rsidRPr="00703910">
        <w:rPr>
          <w:rFonts w:cs="Arial"/>
        </w:rPr>
        <w:t xml:space="preserve"> CAPS, quando o caso;</w:t>
      </w:r>
    </w:p>
    <w:p w:rsidR="00EB6637" w:rsidRPr="00EB6637" w:rsidRDefault="00703910" w:rsidP="00EB6637">
      <w:pPr>
        <w:ind w:firstLine="0"/>
        <w:rPr>
          <w:rFonts w:cs="Arial"/>
        </w:rPr>
      </w:pPr>
      <w:r>
        <w:rPr>
          <w:rFonts w:cs="Arial"/>
        </w:rPr>
        <w:t>II</w:t>
      </w:r>
      <w:r w:rsidR="00EB6637" w:rsidRPr="00EB6637">
        <w:rPr>
          <w:rFonts w:cs="Arial"/>
        </w:rPr>
        <w:t xml:space="preserve">I </w:t>
      </w:r>
      <w:r w:rsidR="00EB6637">
        <w:rPr>
          <w:rFonts w:cs="Arial"/>
        </w:rPr>
        <w:t>-</w:t>
      </w:r>
      <w:r w:rsidR="00EB6637" w:rsidRPr="00EB6637">
        <w:rPr>
          <w:rFonts w:cs="Arial"/>
        </w:rPr>
        <w:t xml:space="preserve"> cópia do projeto de pesquisa apresentado à instituição de ensino ou declaração de que tal requisito é dispensado pelo Programa de Pós-Graduação;</w:t>
      </w:r>
    </w:p>
    <w:p w:rsidR="00EB6637" w:rsidRPr="00EB6637" w:rsidRDefault="00703910" w:rsidP="00EB6637">
      <w:pPr>
        <w:ind w:firstLine="0"/>
        <w:rPr>
          <w:rFonts w:cs="Arial"/>
        </w:rPr>
      </w:pPr>
      <w:r>
        <w:rPr>
          <w:rFonts w:cs="Arial"/>
        </w:rPr>
        <w:t>I</w:t>
      </w:r>
      <w:r w:rsidR="00EB6637" w:rsidRPr="00EB6637">
        <w:rPr>
          <w:rFonts w:cs="Arial"/>
        </w:rPr>
        <w:t xml:space="preserve">V </w:t>
      </w:r>
      <w:r w:rsidR="00EB6637">
        <w:rPr>
          <w:rFonts w:cs="Arial"/>
        </w:rPr>
        <w:t>-</w:t>
      </w:r>
      <w:r w:rsidR="00EB6637" w:rsidRPr="00EB6637">
        <w:rPr>
          <w:rFonts w:cs="Arial"/>
        </w:rPr>
        <w:t xml:space="preserve"> termo de compromisso formal assinado pelo Procurador comprometendo-se com o processo de produção, disseminação e aplicação do conhecimento na Procuradoria Geral do Estado;</w:t>
      </w:r>
    </w:p>
    <w:p w:rsidR="00EB6637" w:rsidRPr="0017215B" w:rsidRDefault="00703910" w:rsidP="00EB6637">
      <w:pPr>
        <w:ind w:firstLine="0"/>
        <w:rPr>
          <w:rFonts w:cs="Arial"/>
        </w:rPr>
      </w:pPr>
      <w:r>
        <w:rPr>
          <w:rFonts w:cs="Arial"/>
        </w:rPr>
        <w:t>V</w:t>
      </w:r>
      <w:r w:rsidR="00EB6637" w:rsidRPr="00EB6637">
        <w:rPr>
          <w:rFonts w:cs="Arial"/>
        </w:rPr>
        <w:t xml:space="preserve"> </w:t>
      </w:r>
      <w:r w:rsidR="00EB6637">
        <w:rPr>
          <w:rFonts w:cs="Arial"/>
        </w:rPr>
        <w:t>-</w:t>
      </w:r>
      <w:r w:rsidR="00EB6637" w:rsidRPr="00EB6637">
        <w:rPr>
          <w:rFonts w:cs="Arial"/>
        </w:rPr>
        <w:t xml:space="preserve"> termo de compromisso formal assinado pelo Procurador do ressarcimento ao erário nas hipóteses </w:t>
      </w:r>
      <w:r w:rsidR="00EB6637" w:rsidRPr="0017215B">
        <w:rPr>
          <w:rFonts w:cs="Arial"/>
        </w:rPr>
        <w:t xml:space="preserve">previstas </w:t>
      </w:r>
      <w:r w:rsidR="00EB153A" w:rsidRPr="0017215B">
        <w:rPr>
          <w:rFonts w:cs="Arial"/>
        </w:rPr>
        <w:t>nesta Portaria</w:t>
      </w:r>
      <w:r w:rsidR="00EB6637" w:rsidRPr="0017215B">
        <w:rPr>
          <w:rFonts w:cs="Arial"/>
        </w:rPr>
        <w:t>;</w:t>
      </w:r>
    </w:p>
    <w:p w:rsidR="00EB6637" w:rsidRPr="00EB6637" w:rsidRDefault="00703910" w:rsidP="00EB6637">
      <w:pPr>
        <w:ind w:firstLine="0"/>
        <w:rPr>
          <w:rFonts w:cs="Arial"/>
        </w:rPr>
      </w:pPr>
      <w:r>
        <w:rPr>
          <w:rFonts w:cs="Arial"/>
        </w:rPr>
        <w:t>VI</w:t>
      </w:r>
      <w:r w:rsidR="00EB6637" w:rsidRPr="00EB6637">
        <w:rPr>
          <w:rFonts w:cs="Arial"/>
        </w:rPr>
        <w:t xml:space="preserve"> </w:t>
      </w:r>
      <w:r w:rsidR="00985AB4">
        <w:rPr>
          <w:rFonts w:cs="Arial"/>
        </w:rPr>
        <w:t>-</w:t>
      </w:r>
      <w:r w:rsidR="00EB6637" w:rsidRPr="00EB6637">
        <w:rPr>
          <w:rFonts w:cs="Arial"/>
        </w:rPr>
        <w:t xml:space="preserve"> </w:t>
      </w:r>
      <w:r w:rsidR="00985AB4">
        <w:rPr>
          <w:rFonts w:cs="Arial"/>
        </w:rPr>
        <w:t>estimativa do custo total e mensal do curso</w:t>
      </w:r>
      <w:r w:rsidR="00B248F0">
        <w:rPr>
          <w:rFonts w:cs="Arial"/>
        </w:rPr>
        <w:t xml:space="preserve">, </w:t>
      </w:r>
      <w:r w:rsidR="00EB6637" w:rsidRPr="00EB6637">
        <w:rPr>
          <w:rFonts w:cs="Arial"/>
        </w:rPr>
        <w:t xml:space="preserve">e indicação </w:t>
      </w:r>
      <w:r w:rsidR="005164C7">
        <w:rPr>
          <w:rFonts w:cs="Arial"/>
        </w:rPr>
        <w:t>do percentual</w:t>
      </w:r>
      <w:r w:rsidR="00EB6637" w:rsidRPr="00EB6637">
        <w:rPr>
          <w:rFonts w:cs="Arial"/>
        </w:rPr>
        <w:t xml:space="preserve"> de reembo</w:t>
      </w:r>
      <w:r w:rsidR="00985AB4">
        <w:rPr>
          <w:rFonts w:cs="Arial"/>
        </w:rPr>
        <w:t>lso pretendido, se for o caso.</w:t>
      </w:r>
    </w:p>
    <w:p w:rsidR="00EB6637" w:rsidRDefault="005164C7" w:rsidP="00EB6637">
      <w:pPr>
        <w:ind w:firstLine="0"/>
        <w:rPr>
          <w:rFonts w:cs="Arial"/>
        </w:rPr>
      </w:pPr>
      <w:r>
        <w:rPr>
          <w:rFonts w:cs="Arial"/>
        </w:rPr>
        <w:t>§ 1º</w:t>
      </w:r>
      <w:r w:rsidR="00EB6637" w:rsidRPr="00EB6637">
        <w:rPr>
          <w:rFonts w:cs="Arial"/>
        </w:rPr>
        <w:t xml:space="preserve"> Poderá ser dispensada a apresentação de um ou mais documentos acima listados, a depender do Programa de Pós-Graduação da entidade acadêmica escolhida</w:t>
      </w:r>
      <w:r>
        <w:rPr>
          <w:rFonts w:cs="Arial"/>
        </w:rPr>
        <w:t>, com base nos esclarecimentos que constarem do requerimento</w:t>
      </w:r>
      <w:r w:rsidR="00EB6637" w:rsidRPr="00EB6637">
        <w:rPr>
          <w:rFonts w:cs="Arial"/>
        </w:rPr>
        <w:t>.</w:t>
      </w:r>
    </w:p>
    <w:p w:rsidR="005164C7" w:rsidRDefault="005164C7" w:rsidP="00EB6637">
      <w:pPr>
        <w:ind w:firstLine="0"/>
        <w:rPr>
          <w:rFonts w:cs="Arial"/>
        </w:rPr>
      </w:pPr>
      <w:r>
        <w:rPr>
          <w:rFonts w:cs="Arial"/>
        </w:rPr>
        <w:t xml:space="preserve">§ 2º </w:t>
      </w:r>
      <w:r w:rsidR="007D483E">
        <w:rPr>
          <w:rFonts w:cs="Arial"/>
        </w:rPr>
        <w:t>Será facultado ao interessado cumular o pedido de afastamento para mestrado ou doutorado com o pedido de custeio do mesmo curso.</w:t>
      </w:r>
    </w:p>
    <w:p w:rsidR="00EB6637" w:rsidRDefault="00EB6637" w:rsidP="00EB6637">
      <w:pPr>
        <w:ind w:firstLine="0"/>
        <w:rPr>
          <w:rFonts w:cs="Arial"/>
        </w:rPr>
      </w:pPr>
    </w:p>
    <w:p w:rsidR="00D23747" w:rsidRDefault="00397BA7" w:rsidP="005164C7">
      <w:pPr>
        <w:autoSpaceDE w:val="0"/>
        <w:autoSpaceDN w:val="0"/>
        <w:adjustRightInd w:val="0"/>
        <w:ind w:firstLine="0"/>
        <w:rPr>
          <w:rFonts w:cs="Arial"/>
        </w:rPr>
      </w:pPr>
      <w:r>
        <w:rPr>
          <w:rFonts w:eastAsia="Times New Roman" w:cs="Arial"/>
          <w:b/>
        </w:rPr>
        <w:t>Art. 17</w:t>
      </w:r>
      <w:r w:rsidR="000E0B3F">
        <w:rPr>
          <w:rFonts w:eastAsia="Times New Roman" w:cs="Arial"/>
        </w:rPr>
        <w:t xml:space="preserve"> Estando corretamente instruído o requerimento, a </w:t>
      </w:r>
      <w:r w:rsidR="000E0B3F" w:rsidRPr="00EB6637">
        <w:rPr>
          <w:rFonts w:cs="Arial"/>
        </w:rPr>
        <w:t>Gerência Geral</w:t>
      </w:r>
      <w:r w:rsidR="000E0B3F">
        <w:rPr>
          <w:rFonts w:cs="Arial"/>
        </w:rPr>
        <w:t xml:space="preserve"> providenciará:</w:t>
      </w:r>
    </w:p>
    <w:p w:rsidR="000E0B3F" w:rsidRDefault="000E0B3F" w:rsidP="005164C7">
      <w:pPr>
        <w:autoSpaceDE w:val="0"/>
        <w:autoSpaceDN w:val="0"/>
        <w:adjustRightInd w:val="0"/>
        <w:ind w:firstLine="0"/>
        <w:rPr>
          <w:rFonts w:cs="Arial"/>
        </w:rPr>
      </w:pPr>
      <w:r>
        <w:rPr>
          <w:rFonts w:cs="Arial"/>
        </w:rPr>
        <w:t>I - a publicação da peça inicial na página na internet da Procuradoria Geral do Estado;</w:t>
      </w:r>
    </w:p>
    <w:p w:rsidR="00680030" w:rsidRPr="00C5127D" w:rsidRDefault="00680030" w:rsidP="00680030">
      <w:pPr>
        <w:ind w:firstLine="0"/>
        <w:rPr>
          <w:rFonts w:cs="Arial"/>
        </w:rPr>
      </w:pPr>
      <w:r>
        <w:rPr>
          <w:rFonts w:cs="Arial"/>
        </w:rPr>
        <w:t xml:space="preserve">II - em se tratando de requerimento de custeio, a indicação da </w:t>
      </w:r>
      <w:r w:rsidRPr="00C5127D">
        <w:rPr>
          <w:rFonts w:cs="Arial"/>
        </w:rPr>
        <w:t>disponibilidade de recurso</w:t>
      </w:r>
      <w:r w:rsidRPr="00597442">
        <w:rPr>
          <w:rFonts w:cs="Arial"/>
        </w:rPr>
        <w:t>s orçamentários do FUNCAD, observadas as limitações eventualmente impostas por Planejamento Anual instituído pelo Conselho da Procuradoria Geral do Estado</w:t>
      </w:r>
      <w:r w:rsidR="00F45C3C">
        <w:rPr>
          <w:rFonts w:cs="Arial"/>
        </w:rPr>
        <w:t>;</w:t>
      </w:r>
    </w:p>
    <w:p w:rsidR="000E0B3F" w:rsidRDefault="000E0B3F" w:rsidP="005164C7">
      <w:pPr>
        <w:autoSpaceDE w:val="0"/>
        <w:autoSpaceDN w:val="0"/>
        <w:adjustRightInd w:val="0"/>
        <w:ind w:firstLine="0"/>
        <w:rPr>
          <w:rFonts w:cs="Arial"/>
        </w:rPr>
      </w:pPr>
      <w:r>
        <w:rPr>
          <w:rFonts w:cs="Arial"/>
        </w:rPr>
        <w:lastRenderedPageBreak/>
        <w:t>II</w:t>
      </w:r>
      <w:r w:rsidR="00680030">
        <w:rPr>
          <w:rFonts w:cs="Arial"/>
        </w:rPr>
        <w:t xml:space="preserve">I </w:t>
      </w:r>
      <w:r>
        <w:rPr>
          <w:rFonts w:cs="Arial"/>
        </w:rPr>
        <w:t>- o encaminhamento ao Conselho da Procuradoria Geral do Estado, para análise do cumprimento dos requisitos legais e regulamentares;</w:t>
      </w:r>
    </w:p>
    <w:p w:rsidR="000E0B3F" w:rsidRDefault="00AB5888" w:rsidP="005164C7">
      <w:pPr>
        <w:autoSpaceDE w:val="0"/>
        <w:autoSpaceDN w:val="0"/>
        <w:adjustRightInd w:val="0"/>
        <w:ind w:firstLine="0"/>
        <w:rPr>
          <w:rFonts w:eastAsia="Times New Roman" w:cs="Arial"/>
        </w:rPr>
      </w:pPr>
      <w:r>
        <w:rPr>
          <w:rFonts w:eastAsia="Times New Roman" w:cs="Arial"/>
        </w:rPr>
        <w:t>I</w:t>
      </w:r>
      <w:r w:rsidR="000E0B3F">
        <w:rPr>
          <w:rFonts w:eastAsia="Times New Roman" w:cs="Arial"/>
        </w:rPr>
        <w:t xml:space="preserve">V </w:t>
      </w:r>
      <w:r w:rsidR="00393869">
        <w:rPr>
          <w:rFonts w:eastAsia="Times New Roman" w:cs="Arial"/>
        </w:rPr>
        <w:t>-</w:t>
      </w:r>
      <w:r w:rsidR="000E0B3F">
        <w:rPr>
          <w:rFonts w:eastAsia="Times New Roman" w:cs="Arial"/>
        </w:rPr>
        <w:t xml:space="preserve"> a remessa ao Procurador Geral do Estado, para decisão.</w:t>
      </w:r>
    </w:p>
    <w:p w:rsidR="00D23747" w:rsidRDefault="00D23747" w:rsidP="005164C7">
      <w:pPr>
        <w:autoSpaceDE w:val="0"/>
        <w:autoSpaceDN w:val="0"/>
        <w:adjustRightInd w:val="0"/>
        <w:ind w:firstLine="0"/>
        <w:rPr>
          <w:rFonts w:eastAsia="Times New Roman" w:cs="Arial"/>
        </w:rPr>
      </w:pPr>
    </w:p>
    <w:p w:rsidR="00215DA4" w:rsidRPr="00E949DB" w:rsidRDefault="00397BA7" w:rsidP="00215DA4">
      <w:pPr>
        <w:ind w:firstLine="0"/>
        <w:rPr>
          <w:rFonts w:cs="Arial"/>
        </w:rPr>
      </w:pPr>
      <w:r>
        <w:rPr>
          <w:rFonts w:cs="Arial"/>
          <w:b/>
        </w:rPr>
        <w:t>Art. 18</w:t>
      </w:r>
      <w:r w:rsidR="00215DA4" w:rsidRPr="00E949DB">
        <w:rPr>
          <w:rFonts w:cs="Arial"/>
        </w:rPr>
        <w:t xml:space="preserve"> O Procurador Geral do Estado deverá decidir fundamentadamente o pedido de afastamento</w:t>
      </w:r>
      <w:r w:rsidR="00215DA4">
        <w:rPr>
          <w:rFonts w:cs="Arial"/>
        </w:rPr>
        <w:t xml:space="preserve"> e de custeio,</w:t>
      </w:r>
      <w:r w:rsidR="00215DA4" w:rsidRPr="00E949DB">
        <w:rPr>
          <w:rFonts w:cs="Arial"/>
        </w:rPr>
        <w:t xml:space="preserve"> formulado</w:t>
      </w:r>
      <w:r w:rsidR="00215DA4">
        <w:rPr>
          <w:rFonts w:cs="Arial"/>
        </w:rPr>
        <w:t>s</w:t>
      </w:r>
      <w:r w:rsidR="00215DA4" w:rsidRPr="00E949DB">
        <w:rPr>
          <w:rFonts w:cs="Arial"/>
        </w:rPr>
        <w:t xml:space="preserve"> com base nesta </w:t>
      </w:r>
      <w:r w:rsidR="00215DA4">
        <w:rPr>
          <w:rFonts w:cs="Arial"/>
        </w:rPr>
        <w:t>P</w:t>
      </w:r>
      <w:r w:rsidR="00215DA4" w:rsidRPr="00E949DB">
        <w:rPr>
          <w:rFonts w:cs="Arial"/>
        </w:rPr>
        <w:t>ortaria.</w:t>
      </w:r>
    </w:p>
    <w:p w:rsidR="00215DA4" w:rsidRDefault="00215DA4" w:rsidP="00215DA4">
      <w:pPr>
        <w:ind w:firstLine="0"/>
        <w:rPr>
          <w:rFonts w:cs="Arial"/>
        </w:rPr>
      </w:pPr>
      <w:r w:rsidRPr="00E949DB">
        <w:rPr>
          <w:rFonts w:cs="Arial"/>
        </w:rPr>
        <w:t>Parágrafo único. Caberá pedido de reconsideração da decisão que indeferir o requerimento ao próprio Procurador Geral do Estado, que o decidirá</w:t>
      </w:r>
      <w:r w:rsidR="00397BA7">
        <w:rPr>
          <w:rFonts w:cs="Arial"/>
        </w:rPr>
        <w:t>,</w:t>
      </w:r>
      <w:r w:rsidRPr="00E949DB">
        <w:rPr>
          <w:rFonts w:cs="Arial"/>
        </w:rPr>
        <w:t xml:space="preserve"> ouvido o Conselho da PGE.</w:t>
      </w:r>
    </w:p>
    <w:p w:rsidR="00215DA4" w:rsidRDefault="00215DA4" w:rsidP="005164C7">
      <w:pPr>
        <w:autoSpaceDE w:val="0"/>
        <w:autoSpaceDN w:val="0"/>
        <w:adjustRightInd w:val="0"/>
        <w:ind w:firstLine="0"/>
        <w:rPr>
          <w:rFonts w:eastAsia="Times New Roman" w:cs="Arial"/>
        </w:rPr>
      </w:pPr>
    </w:p>
    <w:p w:rsidR="005164C7" w:rsidRDefault="007D483E" w:rsidP="005164C7">
      <w:pPr>
        <w:autoSpaceDE w:val="0"/>
        <w:autoSpaceDN w:val="0"/>
        <w:adjustRightInd w:val="0"/>
        <w:ind w:firstLine="0"/>
        <w:rPr>
          <w:rFonts w:eastAsia="Times New Roman" w:cs="Arial"/>
        </w:rPr>
      </w:pPr>
      <w:r w:rsidRPr="00DE5000">
        <w:rPr>
          <w:rFonts w:eastAsia="Times New Roman" w:cs="Arial"/>
          <w:b/>
        </w:rPr>
        <w:t>Art.</w:t>
      </w:r>
      <w:r w:rsidR="00397BA7">
        <w:rPr>
          <w:rFonts w:eastAsia="Times New Roman" w:cs="Arial"/>
          <w:b/>
        </w:rPr>
        <w:t xml:space="preserve"> 19</w:t>
      </w:r>
      <w:r w:rsidRPr="00DE5000">
        <w:rPr>
          <w:rFonts w:eastAsia="Times New Roman" w:cs="Arial"/>
        </w:rPr>
        <w:t xml:space="preserve"> </w:t>
      </w:r>
      <w:r w:rsidR="005164C7" w:rsidRPr="00703910">
        <w:rPr>
          <w:rFonts w:eastAsia="Times New Roman" w:cs="Arial"/>
        </w:rPr>
        <w:t xml:space="preserve">O afastamento </w:t>
      </w:r>
      <w:r w:rsidR="00DE5000" w:rsidRPr="00703910">
        <w:rPr>
          <w:rFonts w:eastAsia="Times New Roman" w:cs="Arial"/>
        </w:rPr>
        <w:t xml:space="preserve">e </w:t>
      </w:r>
      <w:r w:rsidR="00956B14" w:rsidRPr="00703910">
        <w:rPr>
          <w:rFonts w:eastAsia="Times New Roman" w:cs="Arial"/>
        </w:rPr>
        <w:t>o custeio</w:t>
      </w:r>
      <w:r w:rsidR="00956B14" w:rsidRPr="00703910">
        <w:rPr>
          <w:rFonts w:eastAsia="Times New Roman" w:cs="Arial"/>
          <w:strike/>
        </w:rPr>
        <w:t>,</w:t>
      </w:r>
      <w:r w:rsidR="005164C7" w:rsidRPr="00703910">
        <w:rPr>
          <w:rFonts w:eastAsia="Times New Roman" w:cs="Arial"/>
        </w:rPr>
        <w:t xml:space="preserve"> devidamente autorizado</w:t>
      </w:r>
      <w:r w:rsidR="00DE5000" w:rsidRPr="00703910">
        <w:rPr>
          <w:rFonts w:eastAsia="Times New Roman" w:cs="Arial"/>
        </w:rPr>
        <w:t>s</w:t>
      </w:r>
      <w:r w:rsidR="005164C7" w:rsidRPr="00703910">
        <w:rPr>
          <w:rFonts w:eastAsia="Times New Roman" w:cs="Arial"/>
        </w:rPr>
        <w:t>, ser</w:t>
      </w:r>
      <w:r w:rsidR="00DE5000" w:rsidRPr="00703910">
        <w:rPr>
          <w:rFonts w:eastAsia="Times New Roman" w:cs="Arial"/>
        </w:rPr>
        <w:t>ão</w:t>
      </w:r>
      <w:r w:rsidR="005164C7" w:rsidRPr="00703910">
        <w:rPr>
          <w:rFonts w:eastAsia="Times New Roman" w:cs="Arial"/>
        </w:rPr>
        <w:t xml:space="preserve"> prorrogado</w:t>
      </w:r>
      <w:r w:rsidR="00DE5000" w:rsidRPr="00703910">
        <w:rPr>
          <w:rFonts w:eastAsia="Times New Roman" w:cs="Arial"/>
        </w:rPr>
        <w:t>s</w:t>
      </w:r>
      <w:r w:rsidR="005164C7" w:rsidRPr="00703910">
        <w:rPr>
          <w:rFonts w:eastAsia="Times New Roman" w:cs="Arial"/>
        </w:rPr>
        <w:t xml:space="preserve"> a cada semestre letivo, em resposta a solicitação do interessado que comprove a matrícula sequencial ou similar, por despacho da Gerência Geral.</w:t>
      </w:r>
    </w:p>
    <w:p w:rsidR="009633E8" w:rsidRDefault="009633E8" w:rsidP="007D5BB9">
      <w:pPr>
        <w:ind w:firstLine="0"/>
        <w:jc w:val="center"/>
        <w:rPr>
          <w:rFonts w:cs="Arial"/>
        </w:rPr>
      </w:pPr>
    </w:p>
    <w:p w:rsidR="008F67FD" w:rsidRDefault="008F67FD" w:rsidP="007D5BB9">
      <w:pPr>
        <w:ind w:firstLine="0"/>
        <w:jc w:val="center"/>
        <w:rPr>
          <w:rFonts w:cs="Arial"/>
        </w:rPr>
      </w:pPr>
    </w:p>
    <w:p w:rsidR="007D5BB9" w:rsidRPr="007D5BB9" w:rsidRDefault="007D5BB9" w:rsidP="007D5BB9">
      <w:pPr>
        <w:ind w:firstLine="0"/>
        <w:jc w:val="center"/>
        <w:rPr>
          <w:rFonts w:cs="Arial"/>
        </w:rPr>
      </w:pPr>
      <w:r w:rsidRPr="007D5BB9">
        <w:rPr>
          <w:rFonts w:cs="Arial"/>
        </w:rPr>
        <w:t>CAPÍTULO V</w:t>
      </w:r>
    </w:p>
    <w:p w:rsidR="007D5BB9" w:rsidRPr="007F4E7A" w:rsidRDefault="00703910" w:rsidP="007D5BB9">
      <w:pPr>
        <w:ind w:firstLine="0"/>
        <w:jc w:val="center"/>
        <w:rPr>
          <w:rFonts w:cs="Arial"/>
          <w:strike/>
          <w:color w:val="FF0000"/>
        </w:rPr>
      </w:pPr>
      <w:r>
        <w:rPr>
          <w:rFonts w:cs="Arial"/>
        </w:rPr>
        <w:t>DAS CONTRAPARTIDAS</w:t>
      </w:r>
    </w:p>
    <w:p w:rsidR="004435BD" w:rsidRDefault="004435BD" w:rsidP="00703910">
      <w:pPr>
        <w:ind w:firstLine="0"/>
        <w:rPr>
          <w:rFonts w:cs="Arial"/>
          <w:b/>
        </w:rPr>
      </w:pPr>
    </w:p>
    <w:p w:rsidR="00703910" w:rsidRPr="00703910" w:rsidRDefault="00397BA7" w:rsidP="00703910">
      <w:pPr>
        <w:ind w:firstLine="0"/>
        <w:rPr>
          <w:rFonts w:cs="Arial"/>
        </w:rPr>
      </w:pPr>
      <w:r>
        <w:rPr>
          <w:rFonts w:cs="Arial"/>
          <w:b/>
        </w:rPr>
        <w:t>Art. 20</w:t>
      </w:r>
      <w:r w:rsidR="00703910" w:rsidRPr="00703910">
        <w:rPr>
          <w:rFonts w:cs="Arial"/>
          <w:b/>
        </w:rPr>
        <w:t xml:space="preserve"> </w:t>
      </w:r>
      <w:r w:rsidR="00703910" w:rsidRPr="00703910">
        <w:rPr>
          <w:rFonts w:cs="Arial"/>
        </w:rPr>
        <w:t>Compete ao beneficiário, em até 30 dias do final do curso, apresentar à Gerência Geral, os seguintes documentos:</w:t>
      </w:r>
    </w:p>
    <w:p w:rsidR="00703910" w:rsidRPr="00703910" w:rsidRDefault="00703910" w:rsidP="00703910">
      <w:pPr>
        <w:ind w:firstLine="0"/>
        <w:rPr>
          <w:rFonts w:cs="Arial"/>
        </w:rPr>
      </w:pPr>
      <w:r w:rsidRPr="00703910">
        <w:rPr>
          <w:rFonts w:cs="Arial"/>
        </w:rPr>
        <w:t>I - comprovação de frequência e aproveitamento do curso;</w:t>
      </w:r>
    </w:p>
    <w:p w:rsidR="00703910" w:rsidRPr="00703910" w:rsidRDefault="00703910" w:rsidP="00703910">
      <w:pPr>
        <w:ind w:firstLine="0"/>
        <w:rPr>
          <w:rFonts w:cs="Arial"/>
        </w:rPr>
      </w:pPr>
      <w:r w:rsidRPr="00703910">
        <w:rPr>
          <w:rFonts w:cs="Arial"/>
        </w:rPr>
        <w:t>II - declaração atestando a conclusão mesmo, ou cópia da ata de defesa da tese ou dissertação, para doutorado e mestrado, respectivamente, ou documento que comprove a aprovação do artigo científico ou trabalho equivalente;</w:t>
      </w:r>
    </w:p>
    <w:p w:rsidR="00703910" w:rsidRDefault="00703910" w:rsidP="00703910">
      <w:pPr>
        <w:ind w:firstLine="0"/>
        <w:rPr>
          <w:rFonts w:cs="Arial"/>
        </w:rPr>
      </w:pPr>
      <w:r w:rsidRPr="00703910">
        <w:rPr>
          <w:rFonts w:cs="Arial"/>
        </w:rPr>
        <w:t>III - cópia da tese, dissertação, artigo científico ou trabalho equivalente, em formato PDF.</w:t>
      </w:r>
    </w:p>
    <w:p w:rsidR="00703910" w:rsidRPr="00703910" w:rsidRDefault="00703910" w:rsidP="00703910">
      <w:pPr>
        <w:ind w:firstLine="0"/>
        <w:rPr>
          <w:rFonts w:cs="Arial"/>
        </w:rPr>
      </w:pPr>
      <w:r w:rsidRPr="00703910">
        <w:rPr>
          <w:rFonts w:cs="Arial"/>
        </w:rPr>
        <w:t>Parágrafo único: O prazo previsto no caput deste disposit</w:t>
      </w:r>
      <w:r w:rsidR="00397BA7">
        <w:rPr>
          <w:rFonts w:cs="Arial"/>
        </w:rPr>
        <w:t>ivo poderá ser prorrogado pela Gerência G</w:t>
      </w:r>
      <w:r w:rsidRPr="00703910">
        <w:rPr>
          <w:rFonts w:cs="Arial"/>
        </w:rPr>
        <w:t>eral.</w:t>
      </w:r>
    </w:p>
    <w:p w:rsidR="00703910" w:rsidRDefault="00703910" w:rsidP="005F7683">
      <w:pPr>
        <w:tabs>
          <w:tab w:val="left" w:pos="253"/>
        </w:tabs>
        <w:ind w:firstLine="0"/>
        <w:rPr>
          <w:rFonts w:cs="Arial"/>
          <w:b/>
        </w:rPr>
      </w:pPr>
    </w:p>
    <w:p w:rsidR="00E57751" w:rsidRPr="00144C44" w:rsidRDefault="00397BA7" w:rsidP="005F7683">
      <w:pPr>
        <w:tabs>
          <w:tab w:val="left" w:pos="253"/>
        </w:tabs>
        <w:ind w:firstLine="0"/>
        <w:rPr>
          <w:rFonts w:cs="Arial"/>
          <w:b/>
        </w:rPr>
      </w:pPr>
      <w:r>
        <w:rPr>
          <w:rFonts w:cs="Arial"/>
          <w:b/>
        </w:rPr>
        <w:t>Art. 21</w:t>
      </w:r>
      <w:r w:rsidR="00144C44" w:rsidRPr="00144C44">
        <w:rPr>
          <w:rFonts w:cs="Arial"/>
          <w:b/>
        </w:rPr>
        <w:t xml:space="preserve"> </w:t>
      </w:r>
      <w:r w:rsidR="00144C44" w:rsidRPr="00144C44">
        <w:rPr>
          <w:rFonts w:cs="Arial"/>
        </w:rPr>
        <w:t>Caso o</w:t>
      </w:r>
      <w:r w:rsidR="00144C44" w:rsidRPr="00144C44">
        <w:rPr>
          <w:rFonts w:cs="Arial"/>
          <w:b/>
        </w:rPr>
        <w:t xml:space="preserve"> </w:t>
      </w:r>
      <w:r w:rsidR="00144C44" w:rsidRPr="00144C44">
        <w:rPr>
          <w:rFonts w:cs="Arial"/>
        </w:rPr>
        <w:t>beneficiário não permaneça a serviço do Estado do Espírito Santo, após o término do custeio, por</w:t>
      </w:r>
      <w:r>
        <w:rPr>
          <w:rFonts w:cs="Arial"/>
        </w:rPr>
        <w:t>,</w:t>
      </w:r>
      <w:r w:rsidR="00144C44" w:rsidRPr="00144C44">
        <w:rPr>
          <w:rFonts w:cs="Arial"/>
        </w:rPr>
        <w:t xml:space="preserve"> no mínimo, prazo equivalente ao período, deverá restituir os valores recebidos a este título ao FUNCAD devidamente atualizados.  </w:t>
      </w:r>
    </w:p>
    <w:p w:rsidR="00E57751" w:rsidRDefault="00E57751" w:rsidP="005F7683">
      <w:pPr>
        <w:tabs>
          <w:tab w:val="left" w:pos="253"/>
        </w:tabs>
        <w:ind w:firstLine="0"/>
        <w:rPr>
          <w:rFonts w:cs="Arial"/>
          <w:b/>
        </w:rPr>
      </w:pPr>
    </w:p>
    <w:p w:rsidR="00286362" w:rsidRPr="00286362" w:rsidRDefault="00397BA7" w:rsidP="00286362">
      <w:pPr>
        <w:tabs>
          <w:tab w:val="left" w:pos="253"/>
        </w:tabs>
        <w:ind w:firstLine="0"/>
        <w:rPr>
          <w:rFonts w:cs="Arial"/>
        </w:rPr>
      </w:pPr>
      <w:r>
        <w:rPr>
          <w:rFonts w:cs="Arial"/>
          <w:b/>
        </w:rPr>
        <w:lastRenderedPageBreak/>
        <w:t>Art. 22</w:t>
      </w:r>
      <w:r w:rsidR="00286362" w:rsidRPr="00286362">
        <w:rPr>
          <w:rFonts w:cs="Arial"/>
        </w:rPr>
        <w:t xml:space="preserve"> O deferimento dos benefícios impõe ao beneficiário, o compromisso de frequência e participação regular no curso de pós-graduação, sob pena de restituição dos valores recebidos no período.</w:t>
      </w:r>
    </w:p>
    <w:p w:rsidR="00286362" w:rsidRPr="00286362" w:rsidRDefault="00286362" w:rsidP="00286362">
      <w:pPr>
        <w:tabs>
          <w:tab w:val="left" w:pos="253"/>
        </w:tabs>
        <w:ind w:firstLine="0"/>
        <w:rPr>
          <w:rFonts w:cs="Arial"/>
        </w:rPr>
      </w:pPr>
      <w:r w:rsidRPr="00286362">
        <w:rPr>
          <w:rFonts w:cs="Arial"/>
        </w:rPr>
        <w:t xml:space="preserve">Parágrafo único: Excepcionalmente, o curso de </w:t>
      </w:r>
      <w:proofErr w:type="gramStart"/>
      <w:r w:rsidRPr="00286362">
        <w:rPr>
          <w:rFonts w:cs="Arial"/>
        </w:rPr>
        <w:t>pós graduação</w:t>
      </w:r>
      <w:proofErr w:type="gramEnd"/>
      <w:r w:rsidRPr="00286362">
        <w:rPr>
          <w:rFonts w:cs="Arial"/>
        </w:rPr>
        <w:t>, poderá ser interrompido, sem restituição da remuneração recebida ao longo do afastamento e dos valores custeados, em razão de:</w:t>
      </w:r>
    </w:p>
    <w:p w:rsidR="00286362" w:rsidRPr="00286362" w:rsidRDefault="00286362" w:rsidP="00286362">
      <w:pPr>
        <w:tabs>
          <w:tab w:val="left" w:pos="253"/>
        </w:tabs>
        <w:ind w:firstLine="0"/>
        <w:rPr>
          <w:rFonts w:cs="Arial"/>
        </w:rPr>
      </w:pPr>
      <w:r w:rsidRPr="00286362">
        <w:rPr>
          <w:rFonts w:cs="Arial"/>
        </w:rPr>
        <w:t>I - licença para tratamento da própria saúde, de caráter não optativo, quando a moléstia impedir a continuidade da participação ou aproveitamento do curso;</w:t>
      </w:r>
    </w:p>
    <w:p w:rsidR="00286362" w:rsidRPr="00286362" w:rsidRDefault="00286362" w:rsidP="00286362">
      <w:pPr>
        <w:tabs>
          <w:tab w:val="left" w:pos="253"/>
        </w:tabs>
        <w:ind w:firstLine="0"/>
        <w:rPr>
          <w:rFonts w:cs="Arial"/>
          <w:strike/>
        </w:rPr>
      </w:pPr>
      <w:r w:rsidRPr="00286362">
        <w:rPr>
          <w:rFonts w:cs="Arial"/>
        </w:rPr>
        <w:t>II - imprevista impossibilidade de conclusão do curso a que não deu causa ou mudança para outra instituição de en</w:t>
      </w:r>
      <w:r w:rsidR="00397BA7">
        <w:rPr>
          <w:rFonts w:cs="Arial"/>
        </w:rPr>
        <w:t>sino, ou outro curso, ouvido o C</w:t>
      </w:r>
      <w:r w:rsidRPr="00286362">
        <w:rPr>
          <w:rFonts w:cs="Arial"/>
        </w:rPr>
        <w:t>onselho</w:t>
      </w:r>
      <w:r w:rsidR="00397BA7">
        <w:rPr>
          <w:rFonts w:cs="Arial"/>
        </w:rPr>
        <w:t xml:space="preserve"> da PGE</w:t>
      </w:r>
      <w:r w:rsidRPr="00286362">
        <w:rPr>
          <w:rFonts w:cs="Arial"/>
        </w:rPr>
        <w:t xml:space="preserve">. </w:t>
      </w:r>
    </w:p>
    <w:p w:rsidR="005F7683" w:rsidRDefault="005F7683" w:rsidP="000335C4">
      <w:pPr>
        <w:ind w:firstLine="0"/>
        <w:rPr>
          <w:rFonts w:cs="Arial"/>
          <w:strike/>
          <w:color w:val="FF0000"/>
        </w:rPr>
      </w:pPr>
    </w:p>
    <w:p w:rsidR="00EA51E7" w:rsidRPr="00703910" w:rsidRDefault="00397BA7" w:rsidP="000335C4">
      <w:pPr>
        <w:ind w:firstLine="0"/>
        <w:rPr>
          <w:rFonts w:cs="Arial"/>
        </w:rPr>
      </w:pPr>
      <w:r>
        <w:rPr>
          <w:rFonts w:cs="Arial"/>
          <w:b/>
        </w:rPr>
        <w:t>Art. 23</w:t>
      </w:r>
      <w:r w:rsidR="005F7683" w:rsidRPr="00703910">
        <w:rPr>
          <w:rFonts w:cs="Arial"/>
        </w:rPr>
        <w:t xml:space="preserve"> </w:t>
      </w:r>
      <w:r w:rsidR="00EA51E7" w:rsidRPr="00703910">
        <w:rPr>
          <w:rFonts w:cs="Arial"/>
        </w:rPr>
        <w:t>O Procurador também ficará obrigado a restituir a remuneração recebida pelo período do afastamento</w:t>
      </w:r>
      <w:r w:rsidR="00BE06D6" w:rsidRPr="00703910">
        <w:rPr>
          <w:rFonts w:cs="Arial"/>
        </w:rPr>
        <w:t xml:space="preserve"> e os valores do custeio</w:t>
      </w:r>
      <w:r>
        <w:rPr>
          <w:rFonts w:cs="Arial"/>
        </w:rPr>
        <w:t>,</w:t>
      </w:r>
      <w:r w:rsidR="00EA51E7" w:rsidRPr="00703910">
        <w:rPr>
          <w:rFonts w:cs="Arial"/>
        </w:rPr>
        <w:t xml:space="preserve"> se for reprovado, excluído ou jubilado do curso.</w:t>
      </w:r>
    </w:p>
    <w:p w:rsidR="000335C4" w:rsidRDefault="000335C4" w:rsidP="0026334C">
      <w:pPr>
        <w:ind w:firstLine="0"/>
        <w:rPr>
          <w:rFonts w:cs="Arial"/>
        </w:rPr>
      </w:pPr>
    </w:p>
    <w:p w:rsidR="00C44EEE" w:rsidRPr="00A33259" w:rsidRDefault="00A33259" w:rsidP="00E57751">
      <w:pPr>
        <w:ind w:firstLine="0"/>
        <w:rPr>
          <w:rFonts w:cs="Arial"/>
          <w:strike/>
          <w:color w:val="FF0000"/>
        </w:rPr>
      </w:pPr>
      <w:r w:rsidRPr="00E57751">
        <w:rPr>
          <w:rFonts w:cs="Arial"/>
          <w:b/>
        </w:rPr>
        <w:t>Art. 2</w:t>
      </w:r>
      <w:r w:rsidR="00397BA7">
        <w:rPr>
          <w:rFonts w:cs="Arial"/>
          <w:b/>
        </w:rPr>
        <w:t>4</w:t>
      </w:r>
      <w:r w:rsidR="00E57751">
        <w:rPr>
          <w:rFonts w:cs="Arial"/>
          <w:b/>
          <w:color w:val="4F81BD" w:themeColor="accent1"/>
        </w:rPr>
        <w:t xml:space="preserve"> </w:t>
      </w:r>
      <w:r w:rsidR="00AC4A91">
        <w:rPr>
          <w:rFonts w:cs="Arial"/>
        </w:rPr>
        <w:t>Os benefícios serão</w:t>
      </w:r>
      <w:r w:rsidR="00676C01">
        <w:rPr>
          <w:rFonts w:cs="Arial"/>
        </w:rPr>
        <w:t xml:space="preserve"> </w:t>
      </w:r>
      <w:r w:rsidR="00AC4A91">
        <w:rPr>
          <w:rFonts w:cs="Arial"/>
        </w:rPr>
        <w:t xml:space="preserve">extintos, nos casos </w:t>
      </w:r>
      <w:r>
        <w:rPr>
          <w:rFonts w:cs="Arial"/>
        </w:rPr>
        <w:t xml:space="preserve">de </w:t>
      </w:r>
      <w:r w:rsidR="00FC7962" w:rsidRPr="00C65BA8">
        <w:rPr>
          <w:rFonts w:cs="Arial"/>
        </w:rPr>
        <w:t xml:space="preserve">extinção do vínculo funcional ou </w:t>
      </w:r>
      <w:r w:rsidR="00AC4A91" w:rsidRPr="00C65BA8">
        <w:rPr>
          <w:rFonts w:cs="Arial"/>
        </w:rPr>
        <w:t xml:space="preserve">posse em cargo público não pertencente </w:t>
      </w:r>
      <w:r w:rsidR="00E57751">
        <w:rPr>
          <w:rFonts w:cs="Arial"/>
        </w:rPr>
        <w:t>à Procuradoria Geral do Estado.</w:t>
      </w:r>
    </w:p>
    <w:p w:rsidR="007D5BB9" w:rsidRDefault="007D5BB9" w:rsidP="00052522">
      <w:pPr>
        <w:ind w:firstLine="0"/>
        <w:rPr>
          <w:rFonts w:cs="Arial"/>
        </w:rPr>
      </w:pPr>
    </w:p>
    <w:p w:rsidR="00E57751" w:rsidRDefault="00E57751" w:rsidP="00190384">
      <w:pPr>
        <w:ind w:firstLine="0"/>
        <w:jc w:val="center"/>
        <w:rPr>
          <w:rFonts w:cs="Arial"/>
        </w:rPr>
      </w:pPr>
    </w:p>
    <w:p w:rsidR="00B63F87" w:rsidRPr="00233FF2" w:rsidRDefault="008D6F0B" w:rsidP="00190384">
      <w:pPr>
        <w:ind w:firstLine="0"/>
        <w:jc w:val="center"/>
        <w:rPr>
          <w:rFonts w:cs="Arial"/>
          <w:strike/>
          <w:color w:val="FF0000"/>
        </w:rPr>
      </w:pPr>
      <w:r w:rsidRPr="00C5127D">
        <w:rPr>
          <w:rFonts w:cs="Arial"/>
        </w:rPr>
        <w:t>CAPÍTUL</w:t>
      </w:r>
      <w:r w:rsidRPr="00F85B9D">
        <w:rPr>
          <w:rFonts w:cs="Arial"/>
        </w:rPr>
        <w:t xml:space="preserve">O </w:t>
      </w:r>
      <w:r w:rsidR="00F85B9D" w:rsidRPr="00F85B9D">
        <w:rPr>
          <w:rFonts w:cs="Arial"/>
        </w:rPr>
        <w:t>VI</w:t>
      </w:r>
    </w:p>
    <w:p w:rsidR="00BD4651" w:rsidRDefault="00BD4651" w:rsidP="00190384">
      <w:pPr>
        <w:ind w:firstLine="0"/>
        <w:jc w:val="center"/>
        <w:rPr>
          <w:rFonts w:cs="Arial"/>
        </w:rPr>
      </w:pPr>
      <w:r w:rsidRPr="00B63F87">
        <w:rPr>
          <w:rFonts w:cs="Arial"/>
        </w:rPr>
        <w:t>DA PARTICIPAÇÃO EM</w:t>
      </w:r>
      <w:r w:rsidR="004C353A" w:rsidRPr="00B63F87">
        <w:rPr>
          <w:rFonts w:cs="Arial"/>
        </w:rPr>
        <w:t xml:space="preserve"> </w:t>
      </w:r>
      <w:r w:rsidR="00116194" w:rsidRPr="00B63F87">
        <w:rPr>
          <w:rFonts w:cs="Arial"/>
        </w:rPr>
        <w:t>EVENTOS</w:t>
      </w:r>
      <w:r w:rsidR="004C353A" w:rsidRPr="00B63F87">
        <w:rPr>
          <w:rFonts w:cs="Arial"/>
        </w:rPr>
        <w:t xml:space="preserve"> </w:t>
      </w:r>
    </w:p>
    <w:p w:rsidR="00E57751" w:rsidRDefault="00E57751" w:rsidP="00190384">
      <w:pPr>
        <w:ind w:firstLine="0"/>
        <w:jc w:val="center"/>
        <w:rPr>
          <w:rFonts w:cs="Arial"/>
        </w:rPr>
      </w:pPr>
    </w:p>
    <w:p w:rsidR="00E85063" w:rsidRDefault="00397BA7" w:rsidP="00E85063">
      <w:pPr>
        <w:ind w:firstLine="0"/>
        <w:rPr>
          <w:rFonts w:cs="Arial"/>
        </w:rPr>
      </w:pPr>
      <w:r>
        <w:rPr>
          <w:rFonts w:cs="Arial"/>
          <w:b/>
        </w:rPr>
        <w:t>Art. 25</w:t>
      </w:r>
      <w:r w:rsidR="00E85063">
        <w:rPr>
          <w:rFonts w:cs="Arial"/>
          <w:b/>
          <w:color w:val="4F81BD" w:themeColor="accent1"/>
        </w:rPr>
        <w:t xml:space="preserve"> </w:t>
      </w:r>
      <w:r w:rsidR="00E85063" w:rsidRPr="00B63F87">
        <w:rPr>
          <w:rFonts w:cs="Arial"/>
        </w:rPr>
        <w:t>A Procuradoria Geral do Estado incentivará a participação de Procuradores do Estado em eventos internos e externos, quando úteis para o desenvolvimento institucional.</w:t>
      </w:r>
    </w:p>
    <w:p w:rsidR="00E85063" w:rsidRDefault="00E85063" w:rsidP="00E85063">
      <w:pPr>
        <w:ind w:firstLine="0"/>
        <w:rPr>
          <w:rFonts w:cs="Arial"/>
        </w:rPr>
      </w:pPr>
    </w:p>
    <w:p w:rsidR="00891E45" w:rsidRPr="00891E45" w:rsidRDefault="00397BA7" w:rsidP="00891E45">
      <w:pPr>
        <w:ind w:firstLine="0"/>
        <w:rPr>
          <w:rFonts w:cs="Arial"/>
        </w:rPr>
      </w:pPr>
      <w:r>
        <w:rPr>
          <w:rFonts w:cs="Arial"/>
          <w:b/>
        </w:rPr>
        <w:t>Art. 26</w:t>
      </w:r>
      <w:r w:rsidR="00E85063" w:rsidRPr="00891E45">
        <w:rPr>
          <w:rFonts w:cs="Arial"/>
        </w:rPr>
        <w:t xml:space="preserve"> </w:t>
      </w:r>
      <w:r w:rsidR="00891E45" w:rsidRPr="00891E45">
        <w:rPr>
          <w:rFonts w:cs="Arial"/>
        </w:rPr>
        <w:t>O procedimento para participação em evento externo será iniciado de ofício, ou por provocação do interessado.</w:t>
      </w:r>
    </w:p>
    <w:p w:rsidR="00891E45" w:rsidRPr="00891E45" w:rsidRDefault="00891E45" w:rsidP="00891E45">
      <w:pPr>
        <w:ind w:firstLine="0"/>
        <w:rPr>
          <w:rFonts w:cs="Arial"/>
        </w:rPr>
      </w:pPr>
      <w:r w:rsidRPr="00891E45">
        <w:rPr>
          <w:rFonts w:cs="Arial"/>
        </w:rPr>
        <w:t>§ 1º Quando iniciado de ofício, o procedimento compreenderá:</w:t>
      </w:r>
    </w:p>
    <w:p w:rsidR="00891E45" w:rsidRPr="00891E45" w:rsidRDefault="00891E45" w:rsidP="00891E45">
      <w:pPr>
        <w:ind w:firstLine="0"/>
        <w:rPr>
          <w:rFonts w:cs="Arial"/>
        </w:rPr>
      </w:pPr>
      <w:r w:rsidRPr="00891E45">
        <w:rPr>
          <w:rFonts w:cs="Arial"/>
        </w:rPr>
        <w:t>I - a elaboração, pelo Centro de Estudos e Informações Jurídicas, de parecer técnico</w:t>
      </w:r>
      <w:r>
        <w:rPr>
          <w:rFonts w:cs="Arial"/>
        </w:rPr>
        <w:t>;</w:t>
      </w:r>
    </w:p>
    <w:p w:rsidR="00891E45" w:rsidRPr="00891E45" w:rsidRDefault="00397BA7" w:rsidP="00891E45">
      <w:pPr>
        <w:ind w:firstLine="0"/>
        <w:rPr>
          <w:rFonts w:cs="Arial"/>
        </w:rPr>
      </w:pPr>
      <w:r>
        <w:rPr>
          <w:rFonts w:cs="Arial"/>
        </w:rPr>
        <w:t>II – manifestação da Gerência G</w:t>
      </w:r>
      <w:r w:rsidR="00891E45" w:rsidRPr="00891E45">
        <w:rPr>
          <w:rFonts w:cs="Arial"/>
        </w:rPr>
        <w:t>eral sobre disponibilidade orçamentária suficiente para custear a despesa</w:t>
      </w:r>
      <w:r w:rsidR="00891E45">
        <w:rPr>
          <w:rFonts w:cs="Arial"/>
        </w:rPr>
        <w:t>;</w:t>
      </w:r>
      <w:r w:rsidR="00891E45" w:rsidRPr="00891E45">
        <w:rPr>
          <w:rFonts w:cs="Arial"/>
        </w:rPr>
        <w:t xml:space="preserve"> </w:t>
      </w:r>
    </w:p>
    <w:p w:rsidR="00891E45" w:rsidRPr="00891E45" w:rsidRDefault="00891E45" w:rsidP="00891E45">
      <w:pPr>
        <w:ind w:firstLine="0"/>
        <w:rPr>
          <w:rFonts w:cs="Arial"/>
        </w:rPr>
      </w:pPr>
      <w:r w:rsidRPr="00891E45">
        <w:rPr>
          <w:rFonts w:cs="Arial"/>
        </w:rPr>
        <w:lastRenderedPageBreak/>
        <w:t>III – deliberação</w:t>
      </w:r>
      <w:r w:rsidR="00397BA7">
        <w:rPr>
          <w:rFonts w:cs="Arial"/>
        </w:rPr>
        <w:t xml:space="preserve"> pelo Procurador Geral do E</w:t>
      </w:r>
      <w:r w:rsidRPr="00891E45">
        <w:rPr>
          <w:rFonts w:cs="Arial"/>
        </w:rPr>
        <w:t>stado do número de vagas;</w:t>
      </w:r>
    </w:p>
    <w:p w:rsidR="00891E45" w:rsidRPr="00891E45" w:rsidRDefault="00891E45" w:rsidP="00891E45">
      <w:pPr>
        <w:ind w:firstLine="0"/>
        <w:rPr>
          <w:rFonts w:cs="Arial"/>
        </w:rPr>
      </w:pPr>
      <w:r w:rsidRPr="00891E45">
        <w:rPr>
          <w:rFonts w:cs="Arial"/>
        </w:rPr>
        <w:t xml:space="preserve">IV – divulgação de </w:t>
      </w:r>
      <w:r w:rsidRPr="008D2DEC">
        <w:rPr>
          <w:rFonts w:cs="Arial"/>
        </w:rPr>
        <w:t xml:space="preserve">convocação por meio </w:t>
      </w:r>
      <w:bookmarkStart w:id="2" w:name="_Hlk490238170"/>
      <w:r w:rsidR="008D2DEC" w:rsidRPr="008D2DEC">
        <w:rPr>
          <w:rFonts w:cs="Arial"/>
        </w:rPr>
        <w:t>de endereço</w:t>
      </w:r>
      <w:r w:rsidR="008D2DEC">
        <w:rPr>
          <w:rFonts w:cs="Arial"/>
        </w:rPr>
        <w:t xml:space="preserve"> eletrônico</w:t>
      </w:r>
      <w:r>
        <w:rPr>
          <w:rFonts w:cs="Arial"/>
        </w:rPr>
        <w:t>;</w:t>
      </w:r>
      <w:bookmarkEnd w:id="2"/>
    </w:p>
    <w:p w:rsidR="00891E45" w:rsidRPr="00891E45" w:rsidRDefault="00891E45" w:rsidP="00891E45">
      <w:pPr>
        <w:ind w:firstLine="0"/>
        <w:rPr>
          <w:rFonts w:cs="Arial"/>
          <w:strike/>
        </w:rPr>
      </w:pPr>
      <w:r w:rsidRPr="00891E45">
        <w:rPr>
          <w:rFonts w:cs="Arial"/>
        </w:rPr>
        <w:t xml:space="preserve">V – deferimento da inscrição pelo Centro de Estudos e Informações Jurídicas. </w:t>
      </w:r>
    </w:p>
    <w:p w:rsidR="00397BA7" w:rsidRDefault="00891E45" w:rsidP="00891E45">
      <w:pPr>
        <w:ind w:firstLine="0"/>
        <w:rPr>
          <w:rFonts w:cs="Arial"/>
        </w:rPr>
      </w:pPr>
      <w:r w:rsidRPr="00891E45">
        <w:rPr>
          <w:rFonts w:cs="Arial"/>
        </w:rPr>
        <w:t>§ 2º Quando iniciado por provocação do interessado, o procedimento compreenderá</w:t>
      </w:r>
      <w:r w:rsidR="00397BA7">
        <w:rPr>
          <w:rFonts w:cs="Arial"/>
        </w:rPr>
        <w:t>,</w:t>
      </w:r>
      <w:r w:rsidRPr="00891E45">
        <w:rPr>
          <w:rFonts w:cs="Arial"/>
        </w:rPr>
        <w:t xml:space="preserve"> além do disposto nos incisos I, II e V des</w:t>
      </w:r>
      <w:r w:rsidR="00397BA7">
        <w:rPr>
          <w:rFonts w:cs="Arial"/>
        </w:rPr>
        <w:t xml:space="preserve">te artigo, </w:t>
      </w:r>
      <w:r w:rsidRPr="00891E45">
        <w:rPr>
          <w:rFonts w:cs="Arial"/>
        </w:rPr>
        <w:t>a solicitação de participação, pelo interessado, direcionada ao Centro de Estudos e Informações Jurídicas, através de instrumento por est</w:t>
      </w:r>
      <w:r w:rsidR="00397BA7">
        <w:rPr>
          <w:rFonts w:cs="Arial"/>
        </w:rPr>
        <w:t>e padronizado, com antecedência.</w:t>
      </w:r>
    </w:p>
    <w:p w:rsidR="00891E45" w:rsidRPr="00891E45" w:rsidRDefault="00397BA7" w:rsidP="00891E45">
      <w:pPr>
        <w:ind w:firstLine="0"/>
        <w:rPr>
          <w:rFonts w:cs="Arial"/>
        </w:rPr>
      </w:pPr>
      <w:r>
        <w:rPr>
          <w:rFonts w:cs="Arial"/>
        </w:rPr>
        <w:t>§ 3</w:t>
      </w:r>
      <w:proofErr w:type="gramStart"/>
      <w:r>
        <w:rPr>
          <w:rFonts w:cs="Arial"/>
        </w:rPr>
        <w:t>º  A</w:t>
      </w:r>
      <w:proofErr w:type="gramEnd"/>
      <w:r>
        <w:rPr>
          <w:rFonts w:cs="Arial"/>
        </w:rPr>
        <w:t xml:space="preserve"> solicitação do interessado a que se refere o § 2º deste artigo conterá</w:t>
      </w:r>
      <w:r w:rsidR="00891E45" w:rsidRPr="00891E45">
        <w:rPr>
          <w:rFonts w:cs="Arial"/>
        </w:rPr>
        <w:t>:</w:t>
      </w:r>
    </w:p>
    <w:p w:rsidR="00891E45" w:rsidRPr="00891E45" w:rsidRDefault="00891E45" w:rsidP="00891E45">
      <w:pPr>
        <w:ind w:firstLine="0"/>
        <w:rPr>
          <w:rFonts w:cs="Arial"/>
        </w:rPr>
      </w:pPr>
      <w:r w:rsidRPr="00891E45">
        <w:rPr>
          <w:rFonts w:cs="Arial"/>
        </w:rPr>
        <w:t>a) a especificação do conteúdo programático do evento, por meio de folders ou outros tipos de divulgação;</w:t>
      </w:r>
    </w:p>
    <w:p w:rsidR="00891E45" w:rsidRPr="00891E45" w:rsidRDefault="00891E45" w:rsidP="00891E45">
      <w:pPr>
        <w:ind w:firstLine="0"/>
        <w:rPr>
          <w:rFonts w:cs="Arial"/>
        </w:rPr>
      </w:pPr>
      <w:r w:rsidRPr="00891E45">
        <w:rPr>
          <w:rFonts w:cs="Arial"/>
        </w:rPr>
        <w:t>b</w:t>
      </w:r>
      <w:r w:rsidR="00397BA7">
        <w:rPr>
          <w:rFonts w:cs="Arial"/>
        </w:rPr>
        <w:t>) a anuência da Chefia imediata;</w:t>
      </w:r>
    </w:p>
    <w:p w:rsidR="00891E45" w:rsidRPr="00891E45" w:rsidRDefault="00891E45" w:rsidP="00891E45">
      <w:pPr>
        <w:ind w:firstLine="0"/>
        <w:rPr>
          <w:rFonts w:cs="Arial"/>
        </w:rPr>
      </w:pPr>
      <w:r w:rsidRPr="00891E45">
        <w:rPr>
          <w:rFonts w:cs="Arial"/>
        </w:rPr>
        <w:t>c) indicação das despesas que deverão ser custeadas, tais como valor da inscrição, passagens, diárias e despesas com locomoção.</w:t>
      </w:r>
    </w:p>
    <w:p w:rsidR="00213E1C" w:rsidRPr="00213E1C" w:rsidRDefault="00213E1C" w:rsidP="00190384">
      <w:pPr>
        <w:ind w:firstLine="0"/>
        <w:jc w:val="center"/>
        <w:rPr>
          <w:rFonts w:cs="Arial"/>
        </w:rPr>
      </w:pPr>
    </w:p>
    <w:p w:rsidR="00213E1C" w:rsidRPr="00213E1C" w:rsidRDefault="00397BA7" w:rsidP="00213E1C">
      <w:pPr>
        <w:ind w:firstLine="0"/>
        <w:rPr>
          <w:rFonts w:cs="Arial"/>
        </w:rPr>
      </w:pPr>
      <w:r>
        <w:rPr>
          <w:rFonts w:cs="Arial"/>
          <w:b/>
        </w:rPr>
        <w:t>Art. 27</w:t>
      </w:r>
      <w:r w:rsidR="00213E1C" w:rsidRPr="00213E1C">
        <w:rPr>
          <w:rFonts w:cs="Arial"/>
        </w:rPr>
        <w:t xml:space="preserve"> Quando o número de vagas ofertadas for menor do que a quantidade de interessados, o critério utilizado para escolha dos pretendentes deverá observar:</w:t>
      </w:r>
    </w:p>
    <w:p w:rsidR="00213E1C" w:rsidRPr="00213E1C" w:rsidRDefault="00397BA7" w:rsidP="00213E1C">
      <w:pPr>
        <w:ind w:firstLine="0"/>
        <w:rPr>
          <w:rFonts w:cs="Arial"/>
        </w:rPr>
      </w:pPr>
      <w:r>
        <w:rPr>
          <w:rFonts w:cs="Arial"/>
        </w:rPr>
        <w:t>I – a p</w:t>
      </w:r>
      <w:r w:rsidR="00213E1C" w:rsidRPr="00213E1C">
        <w:rPr>
          <w:rFonts w:cs="Arial"/>
        </w:rPr>
        <w:t>ertinência temática do evento com as atribuições da setorial em que o procurador do estado estiver lotado;</w:t>
      </w:r>
    </w:p>
    <w:p w:rsidR="00213E1C" w:rsidRDefault="00397BA7" w:rsidP="00213E1C">
      <w:pPr>
        <w:ind w:firstLine="0"/>
        <w:rPr>
          <w:rFonts w:cs="Arial"/>
        </w:rPr>
      </w:pPr>
      <w:r>
        <w:rPr>
          <w:rFonts w:cs="Arial"/>
        </w:rPr>
        <w:t>II – o s</w:t>
      </w:r>
      <w:r w:rsidR="00213E1C" w:rsidRPr="00213E1C">
        <w:rPr>
          <w:rFonts w:cs="Arial"/>
        </w:rPr>
        <w:t xml:space="preserve">orteio ou acordo entre os interessados. </w:t>
      </w:r>
    </w:p>
    <w:p w:rsidR="00213E1C" w:rsidRPr="00213E1C" w:rsidRDefault="00213E1C" w:rsidP="00213E1C">
      <w:pPr>
        <w:ind w:firstLine="0"/>
        <w:rPr>
          <w:rFonts w:cs="Arial"/>
          <w:strike/>
        </w:rPr>
      </w:pPr>
    </w:p>
    <w:p w:rsidR="00213E1C" w:rsidRPr="00B63F87" w:rsidRDefault="00213E1C" w:rsidP="00213E1C">
      <w:pPr>
        <w:ind w:firstLine="0"/>
        <w:rPr>
          <w:rFonts w:cs="Arial"/>
        </w:rPr>
      </w:pPr>
      <w:r w:rsidRPr="008D53D5">
        <w:rPr>
          <w:rFonts w:cs="Arial"/>
          <w:b/>
        </w:rPr>
        <w:t xml:space="preserve">Art. </w:t>
      </w:r>
      <w:r>
        <w:rPr>
          <w:rFonts w:cs="Arial"/>
          <w:b/>
        </w:rPr>
        <w:t>2</w:t>
      </w:r>
      <w:r w:rsidR="00397BA7">
        <w:rPr>
          <w:rFonts w:cs="Arial"/>
          <w:b/>
        </w:rPr>
        <w:t>8</w:t>
      </w:r>
      <w:r w:rsidRPr="00B63F87">
        <w:rPr>
          <w:rFonts w:cs="Arial"/>
        </w:rPr>
        <w:t xml:space="preserve"> Compete ao Centro de Estudos e Informações Jurídicas convocar os interessados em participar dos eventos organizados por esta Procuradoria Geral do Estado, bem como aplicar o critério de seleção previsto no art. </w:t>
      </w:r>
      <w:r>
        <w:rPr>
          <w:rFonts w:cs="Arial"/>
        </w:rPr>
        <w:t>36</w:t>
      </w:r>
      <w:r w:rsidRPr="00B63F87">
        <w:rPr>
          <w:rFonts w:cs="Arial"/>
        </w:rPr>
        <w:t>, nos casos em que o número de vagas disponíveis for menor do que de interessados.</w:t>
      </w:r>
    </w:p>
    <w:p w:rsidR="00213E1C" w:rsidRPr="00B63F87" w:rsidRDefault="00213E1C" w:rsidP="00213E1C">
      <w:pPr>
        <w:ind w:firstLine="0"/>
        <w:rPr>
          <w:rFonts w:cs="Arial"/>
        </w:rPr>
      </w:pPr>
    </w:p>
    <w:p w:rsidR="00213E1C" w:rsidRPr="00012BA4" w:rsidRDefault="00213E1C" w:rsidP="00213E1C">
      <w:pPr>
        <w:ind w:firstLine="0"/>
        <w:rPr>
          <w:rFonts w:cs="Arial"/>
          <w:strike/>
          <w:color w:val="FF0000"/>
        </w:rPr>
      </w:pPr>
      <w:r w:rsidRPr="008D53D5">
        <w:rPr>
          <w:rFonts w:cs="Arial"/>
          <w:b/>
        </w:rPr>
        <w:t xml:space="preserve">Art. </w:t>
      </w:r>
      <w:r w:rsidR="00397BA7">
        <w:rPr>
          <w:rFonts w:cs="Arial"/>
          <w:b/>
        </w:rPr>
        <w:t>29</w:t>
      </w:r>
      <w:r w:rsidRPr="00B63F87">
        <w:rPr>
          <w:rFonts w:cs="Arial"/>
        </w:rPr>
        <w:t xml:space="preserve"> Aquele que participar de evento externo deve encaminhar ao CEI, no prazo de 30 (trinta) dias, contados da data de encerramento do evento, certificado de conclusão ou comprovante de participação.</w:t>
      </w:r>
    </w:p>
    <w:p w:rsidR="00213E1C" w:rsidRDefault="00213E1C" w:rsidP="00213E1C">
      <w:pPr>
        <w:ind w:firstLine="0"/>
        <w:rPr>
          <w:rFonts w:cs="Arial"/>
        </w:rPr>
      </w:pPr>
    </w:p>
    <w:p w:rsidR="00213E1C" w:rsidRDefault="00213E1C" w:rsidP="00213E1C">
      <w:pPr>
        <w:ind w:firstLine="0"/>
        <w:rPr>
          <w:rFonts w:cs="Arial"/>
        </w:rPr>
      </w:pPr>
      <w:r>
        <w:rPr>
          <w:rFonts w:cs="Arial"/>
          <w:b/>
        </w:rPr>
        <w:t xml:space="preserve">Art. </w:t>
      </w:r>
      <w:r w:rsidR="00397BA7">
        <w:rPr>
          <w:rFonts w:cs="Arial"/>
          <w:b/>
        </w:rPr>
        <w:t>30</w:t>
      </w:r>
      <w:r>
        <w:rPr>
          <w:rFonts w:cs="Arial"/>
        </w:rPr>
        <w:t xml:space="preserve"> A Procuradoria Geral do Estado incentivará a participação de Procuradores do Estado e de servidores beneficiados pelos instrumentos desta Portaria, na qualidade de </w:t>
      </w:r>
      <w:r w:rsidRPr="00970C25">
        <w:rPr>
          <w:rFonts w:cs="Arial"/>
        </w:rPr>
        <w:t>instrutor</w:t>
      </w:r>
      <w:r>
        <w:rPr>
          <w:rFonts w:cs="Arial"/>
        </w:rPr>
        <w:t>es</w:t>
      </w:r>
      <w:r w:rsidRPr="00970C25">
        <w:rPr>
          <w:rFonts w:cs="Arial"/>
        </w:rPr>
        <w:t xml:space="preserve"> da ESPGE</w:t>
      </w:r>
      <w:r>
        <w:rPr>
          <w:rFonts w:cs="Arial"/>
        </w:rPr>
        <w:t>, em eventos internos</w:t>
      </w:r>
      <w:r w:rsidRPr="00970C25">
        <w:rPr>
          <w:rFonts w:cs="Arial"/>
        </w:rPr>
        <w:t>.</w:t>
      </w:r>
      <w:r>
        <w:rPr>
          <w:rFonts w:cs="Arial"/>
        </w:rPr>
        <w:t xml:space="preserve"> </w:t>
      </w:r>
    </w:p>
    <w:p w:rsidR="00AE55A4" w:rsidRDefault="00AE55A4" w:rsidP="00213E1C">
      <w:pPr>
        <w:ind w:firstLine="0"/>
        <w:jc w:val="center"/>
        <w:rPr>
          <w:rFonts w:cs="Arial"/>
        </w:rPr>
      </w:pPr>
    </w:p>
    <w:p w:rsidR="00AE55A4" w:rsidRDefault="00AE55A4" w:rsidP="00213E1C">
      <w:pPr>
        <w:ind w:firstLine="0"/>
        <w:jc w:val="center"/>
        <w:rPr>
          <w:rFonts w:cs="Arial"/>
        </w:rPr>
      </w:pPr>
    </w:p>
    <w:p w:rsidR="00213E1C" w:rsidRPr="00213E1C" w:rsidRDefault="00213E1C" w:rsidP="00213E1C">
      <w:pPr>
        <w:ind w:firstLine="0"/>
        <w:jc w:val="center"/>
        <w:rPr>
          <w:rFonts w:cs="Arial"/>
        </w:rPr>
      </w:pPr>
      <w:r w:rsidRPr="00213E1C">
        <w:rPr>
          <w:rFonts w:cs="Arial"/>
        </w:rPr>
        <w:lastRenderedPageBreak/>
        <w:t>CAPÍTULO VII</w:t>
      </w:r>
    </w:p>
    <w:p w:rsidR="00213E1C" w:rsidRPr="00213E1C" w:rsidRDefault="00213E1C" w:rsidP="00213E1C">
      <w:pPr>
        <w:ind w:firstLine="0"/>
        <w:jc w:val="center"/>
        <w:rPr>
          <w:rFonts w:cs="Arial"/>
        </w:rPr>
      </w:pPr>
      <w:r w:rsidRPr="00213E1C">
        <w:rPr>
          <w:rFonts w:cs="Arial"/>
        </w:rPr>
        <w:t>DAS DISPOSIÇÕES FINAIS E TRANSITÓRIAS</w:t>
      </w:r>
    </w:p>
    <w:p w:rsidR="00213E1C" w:rsidRPr="00213E1C" w:rsidRDefault="00213E1C" w:rsidP="00213E1C">
      <w:pPr>
        <w:ind w:firstLine="0"/>
        <w:jc w:val="center"/>
        <w:rPr>
          <w:rFonts w:cs="Arial"/>
        </w:rPr>
      </w:pPr>
    </w:p>
    <w:p w:rsidR="00213E1C" w:rsidRPr="00213E1C" w:rsidRDefault="00397BA7" w:rsidP="00213E1C">
      <w:pPr>
        <w:ind w:firstLine="0"/>
        <w:rPr>
          <w:rFonts w:cs="Arial"/>
        </w:rPr>
      </w:pPr>
      <w:r>
        <w:rPr>
          <w:rFonts w:cs="Arial"/>
          <w:b/>
        </w:rPr>
        <w:t>Art. 31</w:t>
      </w:r>
      <w:r w:rsidR="00213E1C" w:rsidRPr="00213E1C">
        <w:rPr>
          <w:rFonts w:cs="Arial"/>
        </w:rPr>
        <w:t xml:space="preserve"> </w:t>
      </w:r>
      <w:r w:rsidR="004141AE">
        <w:rPr>
          <w:rFonts w:cs="Arial"/>
        </w:rPr>
        <w:t>Enquanto não definido o Planejamento Anual, o</w:t>
      </w:r>
      <w:r w:rsidR="00213E1C" w:rsidRPr="00213E1C">
        <w:rPr>
          <w:rFonts w:cs="Arial"/>
        </w:rPr>
        <w:t>s benef</w:t>
      </w:r>
      <w:r w:rsidR="00731717">
        <w:rPr>
          <w:rFonts w:cs="Arial"/>
        </w:rPr>
        <w:t>ícios deferidos na forma dessa P</w:t>
      </w:r>
      <w:r w:rsidR="00213E1C" w:rsidRPr="00213E1C">
        <w:rPr>
          <w:rFonts w:cs="Arial"/>
        </w:rPr>
        <w:t>ortaria</w:t>
      </w:r>
      <w:r w:rsidR="00731717">
        <w:rPr>
          <w:rFonts w:cs="Arial"/>
        </w:rPr>
        <w:t xml:space="preserve"> observarão</w:t>
      </w:r>
      <w:r w:rsidR="00213E1C" w:rsidRPr="00213E1C">
        <w:rPr>
          <w:rFonts w:cs="Arial"/>
        </w:rPr>
        <w:t xml:space="preserve"> o limite de 10% (dez por cento) do saldo depositado nas contas bancárias do FUNCAD na data de publicação desta Portaria, acrescido anualmente de 5% (cinco por cento) da receita efetivamente obtida no exercício.</w:t>
      </w:r>
    </w:p>
    <w:p w:rsidR="00213E1C" w:rsidRPr="00213E1C" w:rsidRDefault="00213E1C" w:rsidP="00213E1C">
      <w:pPr>
        <w:ind w:firstLine="0"/>
        <w:rPr>
          <w:rFonts w:cs="Arial"/>
          <w:b/>
        </w:rPr>
      </w:pPr>
    </w:p>
    <w:p w:rsidR="00213E1C" w:rsidRPr="00213E1C" w:rsidRDefault="00397BA7" w:rsidP="00213E1C">
      <w:pPr>
        <w:ind w:firstLine="0"/>
        <w:rPr>
          <w:rFonts w:cs="Arial"/>
        </w:rPr>
      </w:pPr>
      <w:r>
        <w:rPr>
          <w:rFonts w:cs="Arial"/>
          <w:b/>
        </w:rPr>
        <w:t>Art. 32</w:t>
      </w:r>
      <w:r w:rsidR="00213E1C" w:rsidRPr="00213E1C">
        <w:rPr>
          <w:rFonts w:cs="Arial"/>
        </w:rPr>
        <w:t xml:space="preserve"> Não caberá reembolso de eventuais gastos realizados anteriormente à data de publicação desta Portaria, ressalvado o disposto no art</w:t>
      </w:r>
      <w:r w:rsidR="00213E1C" w:rsidRPr="008F67FD">
        <w:rPr>
          <w:rFonts w:cs="Arial"/>
        </w:rPr>
        <w:t xml:space="preserve">. 12, </w:t>
      </w:r>
      <w:r w:rsidR="008F67FD" w:rsidRPr="008F67FD">
        <w:rPr>
          <w:rFonts w:cs="Arial"/>
        </w:rPr>
        <w:t>§</w:t>
      </w:r>
      <w:r>
        <w:rPr>
          <w:rFonts w:cs="Arial"/>
        </w:rPr>
        <w:t xml:space="preserve">§ </w:t>
      </w:r>
      <w:r w:rsidR="00213E1C" w:rsidRPr="008F67FD">
        <w:rPr>
          <w:rFonts w:cs="Arial"/>
        </w:rPr>
        <w:t>3</w:t>
      </w:r>
      <w:r>
        <w:rPr>
          <w:rFonts w:cs="Arial"/>
        </w:rPr>
        <w:t>º</w:t>
      </w:r>
      <w:r w:rsidR="00213E1C" w:rsidRPr="008F67FD">
        <w:rPr>
          <w:rFonts w:cs="Arial"/>
        </w:rPr>
        <w:t xml:space="preserve"> e 14.</w:t>
      </w:r>
    </w:p>
    <w:p w:rsidR="008F67FD" w:rsidRDefault="008F67FD" w:rsidP="00213E1C">
      <w:pPr>
        <w:ind w:firstLine="0"/>
        <w:rPr>
          <w:rFonts w:cs="Arial"/>
        </w:rPr>
      </w:pPr>
    </w:p>
    <w:p w:rsidR="00213E1C" w:rsidRPr="00213E1C" w:rsidRDefault="00213E1C" w:rsidP="00213E1C">
      <w:pPr>
        <w:ind w:firstLine="0"/>
        <w:rPr>
          <w:rFonts w:cs="Arial"/>
        </w:rPr>
      </w:pPr>
      <w:r w:rsidRPr="00213E1C">
        <w:rPr>
          <w:rFonts w:cs="Arial"/>
        </w:rPr>
        <w:t>Parágrafo único. Será admitido o custeio das parcelas mensais não vencidas de pós-graduação iniciada anteriormente à data de publicação desta Portaria, aplicando-se inclusive a regra do art. 12, § 3º.</w:t>
      </w:r>
    </w:p>
    <w:p w:rsidR="00213E1C" w:rsidRPr="00213E1C" w:rsidRDefault="00213E1C" w:rsidP="00213E1C">
      <w:pPr>
        <w:ind w:firstLine="0"/>
        <w:rPr>
          <w:rFonts w:cs="Arial"/>
        </w:rPr>
      </w:pPr>
    </w:p>
    <w:p w:rsidR="00213E1C" w:rsidRPr="00213E1C" w:rsidRDefault="00397BA7" w:rsidP="00213E1C">
      <w:pPr>
        <w:ind w:firstLine="0"/>
        <w:rPr>
          <w:rFonts w:cs="Arial"/>
        </w:rPr>
      </w:pPr>
      <w:r>
        <w:rPr>
          <w:rFonts w:cs="Arial"/>
          <w:b/>
        </w:rPr>
        <w:t>Art. 33</w:t>
      </w:r>
      <w:r w:rsidR="00213E1C" w:rsidRPr="00213E1C">
        <w:rPr>
          <w:rFonts w:cs="Arial"/>
          <w:b/>
        </w:rPr>
        <w:t xml:space="preserve"> </w:t>
      </w:r>
      <w:r w:rsidR="00213E1C" w:rsidRPr="00213E1C">
        <w:rPr>
          <w:rFonts w:cs="Arial"/>
        </w:rPr>
        <w:t>Não haverá reembolso de despesas acrescidas em virtud</w:t>
      </w:r>
      <w:r>
        <w:rPr>
          <w:rFonts w:cs="Arial"/>
        </w:rPr>
        <w:t>e de mora ou inadimplemento de P</w:t>
      </w:r>
      <w:r w:rsidR="00213E1C" w:rsidRPr="00213E1C">
        <w:rPr>
          <w:rFonts w:cs="Arial"/>
        </w:rPr>
        <w:t>rocurador.</w:t>
      </w:r>
    </w:p>
    <w:p w:rsidR="00213E1C" w:rsidRPr="00213E1C" w:rsidRDefault="00213E1C" w:rsidP="00213E1C">
      <w:pPr>
        <w:ind w:firstLine="0"/>
        <w:rPr>
          <w:rFonts w:cs="Arial"/>
        </w:rPr>
      </w:pPr>
    </w:p>
    <w:p w:rsidR="00213E1C" w:rsidRPr="00213E1C" w:rsidRDefault="00397BA7" w:rsidP="00213E1C">
      <w:pPr>
        <w:ind w:firstLine="0"/>
        <w:rPr>
          <w:rFonts w:cs="Arial"/>
        </w:rPr>
      </w:pPr>
      <w:r>
        <w:rPr>
          <w:rFonts w:cs="Arial"/>
          <w:b/>
        </w:rPr>
        <w:t>Art. 34</w:t>
      </w:r>
      <w:r w:rsidR="00213E1C" w:rsidRPr="00213E1C">
        <w:rPr>
          <w:rFonts w:cs="Arial"/>
          <w:b/>
        </w:rPr>
        <w:t xml:space="preserve"> </w:t>
      </w:r>
      <w:r w:rsidR="00213E1C" w:rsidRPr="00213E1C">
        <w:rPr>
          <w:rFonts w:cs="Arial"/>
        </w:rPr>
        <w:t xml:space="preserve">Não será devido o pagamento de diárias ao servidor ou procurador por viagens para frequentar cursos de pós-graduação </w:t>
      </w:r>
      <w:r w:rsidR="00213E1C" w:rsidRPr="00213E1C">
        <w:rPr>
          <w:rFonts w:cs="Arial"/>
          <w:i/>
        </w:rPr>
        <w:t>lato sensu</w:t>
      </w:r>
      <w:r w:rsidR="00213E1C" w:rsidRPr="00213E1C">
        <w:rPr>
          <w:rFonts w:cs="Arial"/>
        </w:rPr>
        <w:t xml:space="preserve"> ou </w:t>
      </w:r>
      <w:r w:rsidR="00213E1C" w:rsidRPr="00213E1C">
        <w:rPr>
          <w:rFonts w:cs="Arial"/>
          <w:i/>
        </w:rPr>
        <w:t>stricto sensu</w:t>
      </w:r>
      <w:r w:rsidR="00213E1C" w:rsidRPr="00213E1C">
        <w:rPr>
          <w:rFonts w:cs="Arial"/>
        </w:rPr>
        <w:t>.</w:t>
      </w:r>
    </w:p>
    <w:p w:rsidR="00213E1C" w:rsidRPr="00213E1C" w:rsidRDefault="00213E1C" w:rsidP="00213E1C">
      <w:pPr>
        <w:ind w:firstLine="0"/>
        <w:rPr>
          <w:rFonts w:cs="Arial"/>
          <w:b/>
        </w:rPr>
      </w:pPr>
      <w:r>
        <w:rPr>
          <w:rFonts w:cs="Arial"/>
          <w:b/>
        </w:rPr>
        <w:t xml:space="preserve"> </w:t>
      </w:r>
    </w:p>
    <w:p w:rsidR="00213E1C" w:rsidRPr="00213E1C" w:rsidRDefault="00397BA7" w:rsidP="00213E1C">
      <w:pPr>
        <w:ind w:firstLine="0"/>
        <w:rPr>
          <w:rFonts w:cs="Arial"/>
          <w:b/>
        </w:rPr>
      </w:pPr>
      <w:r>
        <w:rPr>
          <w:rFonts w:cs="Arial"/>
          <w:b/>
        </w:rPr>
        <w:t>Art. 35</w:t>
      </w:r>
      <w:r w:rsidR="00213E1C" w:rsidRPr="00213E1C">
        <w:rPr>
          <w:rFonts w:cs="Arial"/>
          <w:b/>
        </w:rPr>
        <w:t xml:space="preserve"> </w:t>
      </w:r>
      <w:r w:rsidR="00213E1C" w:rsidRPr="00213E1C">
        <w:rPr>
          <w:rFonts w:cs="Arial"/>
        </w:rPr>
        <w:t>A Gerência Geral e o Centro de Estudos e Informações Jurídicas poderão padronizar modelos de requerimentos, formulários e declarações para tramitação dos processos disciplinados por esta Portaria.</w:t>
      </w:r>
    </w:p>
    <w:p w:rsidR="00213E1C" w:rsidRPr="00213E1C" w:rsidRDefault="00213E1C" w:rsidP="00213E1C">
      <w:pPr>
        <w:ind w:firstLine="0"/>
        <w:rPr>
          <w:rFonts w:cs="Arial"/>
          <w:b/>
        </w:rPr>
      </w:pPr>
    </w:p>
    <w:p w:rsidR="00213E1C" w:rsidRDefault="00397BA7" w:rsidP="00213E1C">
      <w:pPr>
        <w:ind w:firstLine="0"/>
        <w:rPr>
          <w:rFonts w:cs="Arial"/>
        </w:rPr>
      </w:pPr>
      <w:r>
        <w:rPr>
          <w:rFonts w:cs="Arial"/>
          <w:b/>
        </w:rPr>
        <w:t>Art. 36</w:t>
      </w:r>
      <w:r w:rsidR="00213E1C" w:rsidRPr="00213E1C">
        <w:rPr>
          <w:rFonts w:cs="Arial"/>
          <w:b/>
        </w:rPr>
        <w:t xml:space="preserve"> </w:t>
      </w:r>
      <w:r w:rsidR="00213E1C" w:rsidRPr="00213E1C">
        <w:rPr>
          <w:rFonts w:cs="Arial"/>
        </w:rPr>
        <w:t>Revogam-se as Portarias PGE nº 097-S, de 25 de novembro de 2009 e nº 010-S, de 06 de fevereiro de 2013.</w:t>
      </w:r>
    </w:p>
    <w:p w:rsidR="00213E1C" w:rsidRPr="00213E1C" w:rsidRDefault="00213E1C" w:rsidP="00213E1C">
      <w:pPr>
        <w:ind w:firstLine="0"/>
        <w:rPr>
          <w:rFonts w:cs="Arial"/>
        </w:rPr>
      </w:pPr>
    </w:p>
    <w:p w:rsidR="00213E1C" w:rsidRDefault="00397BA7" w:rsidP="00213E1C">
      <w:pPr>
        <w:ind w:firstLine="0"/>
        <w:rPr>
          <w:rFonts w:cs="Arial"/>
        </w:rPr>
      </w:pPr>
      <w:r>
        <w:rPr>
          <w:rFonts w:cs="Arial"/>
          <w:b/>
        </w:rPr>
        <w:t>Art. 37</w:t>
      </w:r>
      <w:r w:rsidR="00213E1C" w:rsidRPr="00213E1C">
        <w:rPr>
          <w:rFonts w:cs="Arial"/>
        </w:rPr>
        <w:t xml:space="preserve"> Esta Portaria entra em vigor na data da sua publicação.</w:t>
      </w:r>
    </w:p>
    <w:p w:rsidR="00825F91" w:rsidRDefault="00825F91" w:rsidP="00213E1C">
      <w:pPr>
        <w:ind w:firstLine="0"/>
        <w:rPr>
          <w:rFonts w:cs="Arial"/>
        </w:rPr>
      </w:pPr>
    </w:p>
    <w:p w:rsidR="00825F91" w:rsidRDefault="00825F91" w:rsidP="00825F91">
      <w:pPr>
        <w:ind w:firstLine="0"/>
        <w:jc w:val="center"/>
        <w:rPr>
          <w:rFonts w:cs="Arial"/>
        </w:rPr>
      </w:pPr>
    </w:p>
    <w:p w:rsidR="00825F91" w:rsidRPr="00825F91" w:rsidRDefault="00825F91" w:rsidP="00825F91">
      <w:pPr>
        <w:ind w:firstLine="0"/>
        <w:jc w:val="center"/>
        <w:rPr>
          <w:rFonts w:cs="Arial"/>
          <w:b/>
        </w:rPr>
      </w:pPr>
      <w:r w:rsidRPr="00825F91">
        <w:rPr>
          <w:rFonts w:cs="Arial"/>
          <w:b/>
        </w:rPr>
        <w:t>ALEXANDRE NOGUEIRA ALVES</w:t>
      </w:r>
    </w:p>
    <w:p w:rsidR="00825F91" w:rsidRPr="00213E1C" w:rsidRDefault="00825F91" w:rsidP="00825F91">
      <w:pPr>
        <w:ind w:firstLine="0"/>
        <w:jc w:val="center"/>
        <w:rPr>
          <w:rFonts w:cs="Arial"/>
        </w:rPr>
      </w:pPr>
      <w:r>
        <w:rPr>
          <w:rFonts w:cs="Arial"/>
        </w:rPr>
        <w:t>Procurador Geral do Estado do Espírito Santo</w:t>
      </w:r>
    </w:p>
    <w:sectPr w:rsidR="00825F91" w:rsidRPr="00213E1C" w:rsidSect="00B023E9">
      <w:pgSz w:w="11907" w:h="16840" w:code="9"/>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0B"/>
    <w:rsid w:val="00002562"/>
    <w:rsid w:val="0000738E"/>
    <w:rsid w:val="00014AE3"/>
    <w:rsid w:val="000179C3"/>
    <w:rsid w:val="00031585"/>
    <w:rsid w:val="000335C4"/>
    <w:rsid w:val="000353BC"/>
    <w:rsid w:val="00052522"/>
    <w:rsid w:val="00055C27"/>
    <w:rsid w:val="00060679"/>
    <w:rsid w:val="000612AB"/>
    <w:rsid w:val="00062AEA"/>
    <w:rsid w:val="00067DFF"/>
    <w:rsid w:val="00075C37"/>
    <w:rsid w:val="000807DA"/>
    <w:rsid w:val="000816DA"/>
    <w:rsid w:val="00086AA7"/>
    <w:rsid w:val="000B5EF9"/>
    <w:rsid w:val="000D57A2"/>
    <w:rsid w:val="000D6009"/>
    <w:rsid w:val="000E0B3F"/>
    <w:rsid w:val="000F353E"/>
    <w:rsid w:val="0010312A"/>
    <w:rsid w:val="0011042E"/>
    <w:rsid w:val="00116194"/>
    <w:rsid w:val="001435E2"/>
    <w:rsid w:val="00144C44"/>
    <w:rsid w:val="001460DE"/>
    <w:rsid w:val="00161C5E"/>
    <w:rsid w:val="0016478C"/>
    <w:rsid w:val="0017215B"/>
    <w:rsid w:val="00190384"/>
    <w:rsid w:val="001A134F"/>
    <w:rsid w:val="001C05E1"/>
    <w:rsid w:val="001C7ED9"/>
    <w:rsid w:val="001D01CD"/>
    <w:rsid w:val="001E6770"/>
    <w:rsid w:val="001F026E"/>
    <w:rsid w:val="00200F26"/>
    <w:rsid w:val="00202817"/>
    <w:rsid w:val="00205A4A"/>
    <w:rsid w:val="00213E1C"/>
    <w:rsid w:val="00215DA4"/>
    <w:rsid w:val="0022037C"/>
    <w:rsid w:val="00220FF3"/>
    <w:rsid w:val="00233FF2"/>
    <w:rsid w:val="00240FDA"/>
    <w:rsid w:val="002445C2"/>
    <w:rsid w:val="00261ADA"/>
    <w:rsid w:val="0026334C"/>
    <w:rsid w:val="00282CE6"/>
    <w:rsid w:val="00283DB5"/>
    <w:rsid w:val="00286362"/>
    <w:rsid w:val="002A67BD"/>
    <w:rsid w:val="002C17CF"/>
    <w:rsid w:val="002C4410"/>
    <w:rsid w:val="002C7444"/>
    <w:rsid w:val="002D65F9"/>
    <w:rsid w:val="002F02A8"/>
    <w:rsid w:val="00300653"/>
    <w:rsid w:val="00301205"/>
    <w:rsid w:val="00320BCF"/>
    <w:rsid w:val="003217E8"/>
    <w:rsid w:val="00344AF3"/>
    <w:rsid w:val="00352788"/>
    <w:rsid w:val="0036215D"/>
    <w:rsid w:val="00370B81"/>
    <w:rsid w:val="00371329"/>
    <w:rsid w:val="00390732"/>
    <w:rsid w:val="00393869"/>
    <w:rsid w:val="00397BA7"/>
    <w:rsid w:val="003C20CC"/>
    <w:rsid w:val="003C434D"/>
    <w:rsid w:val="003D3FF1"/>
    <w:rsid w:val="003E100E"/>
    <w:rsid w:val="003E2ADC"/>
    <w:rsid w:val="003F4FEB"/>
    <w:rsid w:val="003F798A"/>
    <w:rsid w:val="00403DC8"/>
    <w:rsid w:val="004141AE"/>
    <w:rsid w:val="00416AE8"/>
    <w:rsid w:val="004172C3"/>
    <w:rsid w:val="004226AC"/>
    <w:rsid w:val="00437519"/>
    <w:rsid w:val="004435BD"/>
    <w:rsid w:val="00444DC3"/>
    <w:rsid w:val="00450A75"/>
    <w:rsid w:val="00455F9A"/>
    <w:rsid w:val="00460B6D"/>
    <w:rsid w:val="0049061F"/>
    <w:rsid w:val="004909CC"/>
    <w:rsid w:val="00493795"/>
    <w:rsid w:val="0049570F"/>
    <w:rsid w:val="004A2B8A"/>
    <w:rsid w:val="004B09B5"/>
    <w:rsid w:val="004C353A"/>
    <w:rsid w:val="004D1D6D"/>
    <w:rsid w:val="0050026A"/>
    <w:rsid w:val="00500985"/>
    <w:rsid w:val="00501996"/>
    <w:rsid w:val="00511DA8"/>
    <w:rsid w:val="005164C7"/>
    <w:rsid w:val="00543095"/>
    <w:rsid w:val="0054660C"/>
    <w:rsid w:val="0056087E"/>
    <w:rsid w:val="00561CD6"/>
    <w:rsid w:val="005677EF"/>
    <w:rsid w:val="00597442"/>
    <w:rsid w:val="005A6929"/>
    <w:rsid w:val="005C31CB"/>
    <w:rsid w:val="005C3277"/>
    <w:rsid w:val="005C5220"/>
    <w:rsid w:val="005D1C29"/>
    <w:rsid w:val="005D7BF1"/>
    <w:rsid w:val="005E0145"/>
    <w:rsid w:val="005F7683"/>
    <w:rsid w:val="00605069"/>
    <w:rsid w:val="0062118F"/>
    <w:rsid w:val="00641E96"/>
    <w:rsid w:val="006420A8"/>
    <w:rsid w:val="00645835"/>
    <w:rsid w:val="006571BA"/>
    <w:rsid w:val="00676C01"/>
    <w:rsid w:val="00680030"/>
    <w:rsid w:val="006936F2"/>
    <w:rsid w:val="006A474D"/>
    <w:rsid w:val="006B5FD9"/>
    <w:rsid w:val="006C4D7A"/>
    <w:rsid w:val="006F4D8D"/>
    <w:rsid w:val="00703910"/>
    <w:rsid w:val="00722CE2"/>
    <w:rsid w:val="0072521B"/>
    <w:rsid w:val="00731717"/>
    <w:rsid w:val="00731ACD"/>
    <w:rsid w:val="007325F1"/>
    <w:rsid w:val="00735CE2"/>
    <w:rsid w:val="0074126C"/>
    <w:rsid w:val="00744904"/>
    <w:rsid w:val="007600D8"/>
    <w:rsid w:val="007606E5"/>
    <w:rsid w:val="00765376"/>
    <w:rsid w:val="00765C04"/>
    <w:rsid w:val="007707DA"/>
    <w:rsid w:val="00785DC0"/>
    <w:rsid w:val="007867EC"/>
    <w:rsid w:val="007B3903"/>
    <w:rsid w:val="007C7678"/>
    <w:rsid w:val="007D483E"/>
    <w:rsid w:val="007D5BB9"/>
    <w:rsid w:val="007E2292"/>
    <w:rsid w:val="007F161F"/>
    <w:rsid w:val="007F4E7A"/>
    <w:rsid w:val="008042DD"/>
    <w:rsid w:val="00825B83"/>
    <w:rsid w:val="00825F91"/>
    <w:rsid w:val="0082674F"/>
    <w:rsid w:val="00827129"/>
    <w:rsid w:val="00832AB5"/>
    <w:rsid w:val="008376DE"/>
    <w:rsid w:val="00837EDE"/>
    <w:rsid w:val="00845978"/>
    <w:rsid w:val="00850C43"/>
    <w:rsid w:val="00863FC5"/>
    <w:rsid w:val="008647C1"/>
    <w:rsid w:val="00883830"/>
    <w:rsid w:val="00891E45"/>
    <w:rsid w:val="00893AE4"/>
    <w:rsid w:val="008B33D2"/>
    <w:rsid w:val="008C1057"/>
    <w:rsid w:val="008D2DEC"/>
    <w:rsid w:val="008D53D5"/>
    <w:rsid w:val="008D60F5"/>
    <w:rsid w:val="008D65B9"/>
    <w:rsid w:val="008D6F0B"/>
    <w:rsid w:val="008E174D"/>
    <w:rsid w:val="008E77FC"/>
    <w:rsid w:val="008F25F9"/>
    <w:rsid w:val="008F3387"/>
    <w:rsid w:val="008F44C9"/>
    <w:rsid w:val="008F67FD"/>
    <w:rsid w:val="00907223"/>
    <w:rsid w:val="00934AB7"/>
    <w:rsid w:val="00940B66"/>
    <w:rsid w:val="00943893"/>
    <w:rsid w:val="009472D9"/>
    <w:rsid w:val="00951416"/>
    <w:rsid w:val="00956B14"/>
    <w:rsid w:val="009616C3"/>
    <w:rsid w:val="009633E8"/>
    <w:rsid w:val="00970C25"/>
    <w:rsid w:val="00970C65"/>
    <w:rsid w:val="00982478"/>
    <w:rsid w:val="00982F41"/>
    <w:rsid w:val="009844AC"/>
    <w:rsid w:val="009846BA"/>
    <w:rsid w:val="00985AB4"/>
    <w:rsid w:val="009D321F"/>
    <w:rsid w:val="009D72AE"/>
    <w:rsid w:val="009E311F"/>
    <w:rsid w:val="009F3C38"/>
    <w:rsid w:val="00A06C4B"/>
    <w:rsid w:val="00A077F7"/>
    <w:rsid w:val="00A313BF"/>
    <w:rsid w:val="00A33259"/>
    <w:rsid w:val="00A609CB"/>
    <w:rsid w:val="00A62E53"/>
    <w:rsid w:val="00A710A4"/>
    <w:rsid w:val="00A71209"/>
    <w:rsid w:val="00A77B9D"/>
    <w:rsid w:val="00A911F5"/>
    <w:rsid w:val="00AA4C18"/>
    <w:rsid w:val="00AB3A17"/>
    <w:rsid w:val="00AB45BF"/>
    <w:rsid w:val="00AB53D5"/>
    <w:rsid w:val="00AB5888"/>
    <w:rsid w:val="00AC3501"/>
    <w:rsid w:val="00AC4A91"/>
    <w:rsid w:val="00AE5063"/>
    <w:rsid w:val="00AE55A4"/>
    <w:rsid w:val="00AE7914"/>
    <w:rsid w:val="00AF2582"/>
    <w:rsid w:val="00B0167A"/>
    <w:rsid w:val="00B01E7A"/>
    <w:rsid w:val="00B023E9"/>
    <w:rsid w:val="00B1065E"/>
    <w:rsid w:val="00B151F9"/>
    <w:rsid w:val="00B1616D"/>
    <w:rsid w:val="00B248F0"/>
    <w:rsid w:val="00B32F9F"/>
    <w:rsid w:val="00B63F87"/>
    <w:rsid w:val="00B71336"/>
    <w:rsid w:val="00B826B3"/>
    <w:rsid w:val="00B830A7"/>
    <w:rsid w:val="00B866C5"/>
    <w:rsid w:val="00B90402"/>
    <w:rsid w:val="00BA4B34"/>
    <w:rsid w:val="00BA582A"/>
    <w:rsid w:val="00BC4BAB"/>
    <w:rsid w:val="00BD4651"/>
    <w:rsid w:val="00BE06D6"/>
    <w:rsid w:val="00C14997"/>
    <w:rsid w:val="00C15991"/>
    <w:rsid w:val="00C33180"/>
    <w:rsid w:val="00C44EEE"/>
    <w:rsid w:val="00C46487"/>
    <w:rsid w:val="00C5127D"/>
    <w:rsid w:val="00C53C4A"/>
    <w:rsid w:val="00C61ED1"/>
    <w:rsid w:val="00C625E5"/>
    <w:rsid w:val="00C65BA8"/>
    <w:rsid w:val="00C73422"/>
    <w:rsid w:val="00C81969"/>
    <w:rsid w:val="00C8273B"/>
    <w:rsid w:val="00C92235"/>
    <w:rsid w:val="00C945D6"/>
    <w:rsid w:val="00C9754F"/>
    <w:rsid w:val="00CB395B"/>
    <w:rsid w:val="00CC7F90"/>
    <w:rsid w:val="00CD0A3C"/>
    <w:rsid w:val="00CE1160"/>
    <w:rsid w:val="00CE1653"/>
    <w:rsid w:val="00CE612A"/>
    <w:rsid w:val="00CF1BE1"/>
    <w:rsid w:val="00D036CB"/>
    <w:rsid w:val="00D23747"/>
    <w:rsid w:val="00D3428F"/>
    <w:rsid w:val="00D455A9"/>
    <w:rsid w:val="00D84296"/>
    <w:rsid w:val="00D876C0"/>
    <w:rsid w:val="00DA44DD"/>
    <w:rsid w:val="00DB22C4"/>
    <w:rsid w:val="00DD2767"/>
    <w:rsid w:val="00DE5000"/>
    <w:rsid w:val="00DF0AD1"/>
    <w:rsid w:val="00DF3CE2"/>
    <w:rsid w:val="00DF44D4"/>
    <w:rsid w:val="00DF6FF6"/>
    <w:rsid w:val="00DF7937"/>
    <w:rsid w:val="00DF7FCC"/>
    <w:rsid w:val="00E03D1B"/>
    <w:rsid w:val="00E319F5"/>
    <w:rsid w:val="00E42E68"/>
    <w:rsid w:val="00E51970"/>
    <w:rsid w:val="00E56DE6"/>
    <w:rsid w:val="00E57644"/>
    <w:rsid w:val="00E57751"/>
    <w:rsid w:val="00E74022"/>
    <w:rsid w:val="00E85063"/>
    <w:rsid w:val="00E949DB"/>
    <w:rsid w:val="00E967BA"/>
    <w:rsid w:val="00EA51E7"/>
    <w:rsid w:val="00EB153A"/>
    <w:rsid w:val="00EB4582"/>
    <w:rsid w:val="00EB6637"/>
    <w:rsid w:val="00EB6AA8"/>
    <w:rsid w:val="00EC1587"/>
    <w:rsid w:val="00ED20D7"/>
    <w:rsid w:val="00EF4153"/>
    <w:rsid w:val="00F14D77"/>
    <w:rsid w:val="00F17D50"/>
    <w:rsid w:val="00F21C53"/>
    <w:rsid w:val="00F23517"/>
    <w:rsid w:val="00F24FF6"/>
    <w:rsid w:val="00F25091"/>
    <w:rsid w:val="00F3055B"/>
    <w:rsid w:val="00F4337B"/>
    <w:rsid w:val="00F4386A"/>
    <w:rsid w:val="00F45C3C"/>
    <w:rsid w:val="00F54C5E"/>
    <w:rsid w:val="00F621CE"/>
    <w:rsid w:val="00F67EBB"/>
    <w:rsid w:val="00F772CC"/>
    <w:rsid w:val="00F8289D"/>
    <w:rsid w:val="00F83C0D"/>
    <w:rsid w:val="00F85B9D"/>
    <w:rsid w:val="00F91DE5"/>
    <w:rsid w:val="00F93253"/>
    <w:rsid w:val="00FA3495"/>
    <w:rsid w:val="00FB3ABC"/>
    <w:rsid w:val="00FB74BC"/>
    <w:rsid w:val="00FC0693"/>
    <w:rsid w:val="00FC0DA2"/>
    <w:rsid w:val="00FC312B"/>
    <w:rsid w:val="00FC7962"/>
    <w:rsid w:val="00FD2433"/>
    <w:rsid w:val="00FD43D0"/>
    <w:rsid w:val="00FD58B7"/>
    <w:rsid w:val="00FE1AFF"/>
    <w:rsid w:val="00FE3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27DC"/>
  <w15:docId w15:val="{7E0D55DE-EF43-40A7-9DD5-33AB1234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locked="1"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0B"/>
  </w:style>
  <w:style w:type="paragraph" w:styleId="Ttulo1">
    <w:name w:val="heading 1"/>
    <w:basedOn w:val="Normal"/>
    <w:next w:val="Normal"/>
    <w:link w:val="Ttulo1Char"/>
    <w:uiPriority w:val="9"/>
    <w:qFormat/>
    <w:rsid w:val="0036215D"/>
    <w:pPr>
      <w:widowControl w:val="0"/>
      <w:ind w:firstLine="0"/>
      <w:outlineLvl w:val="0"/>
    </w:pPr>
    <w:rPr>
      <w:rFonts w:eastAsiaTheme="majorEastAsia" w:cstheme="majorBidi"/>
      <w:bCs/>
      <w:szCs w:val="28"/>
    </w:rPr>
  </w:style>
  <w:style w:type="paragraph" w:styleId="Ttulo2">
    <w:name w:val="heading 2"/>
    <w:basedOn w:val="Normal"/>
    <w:next w:val="Normal"/>
    <w:link w:val="Ttulo2Char"/>
    <w:uiPriority w:val="9"/>
    <w:unhideWhenUsed/>
    <w:qFormat/>
    <w:locked/>
    <w:rsid w:val="003D3FF1"/>
    <w:pPr>
      <w:widowControl w:val="0"/>
      <w:ind w:firstLine="0"/>
      <w:outlineLvl w:val="1"/>
    </w:pPr>
    <w:rPr>
      <w:rFonts w:eastAsiaTheme="majorEastAsia" w:cstheme="majorBidi"/>
      <w:bCs/>
      <w:szCs w:val="26"/>
    </w:rPr>
  </w:style>
  <w:style w:type="paragraph" w:styleId="Ttulo3">
    <w:name w:val="heading 3"/>
    <w:basedOn w:val="Normal"/>
    <w:next w:val="Normal"/>
    <w:link w:val="Ttulo3Char"/>
    <w:autoRedefine/>
    <w:uiPriority w:val="9"/>
    <w:unhideWhenUsed/>
    <w:rsid w:val="0036215D"/>
    <w:pPr>
      <w:widowControl w:val="0"/>
      <w:ind w:firstLine="0"/>
      <w:outlineLvl w:val="2"/>
    </w:pPr>
    <w:rPr>
      <w:rFonts w:eastAsiaTheme="majorEastAsia" w:cstheme="majorBidi"/>
      <w:bCs/>
    </w:rPr>
  </w:style>
  <w:style w:type="paragraph" w:styleId="Ttulo4">
    <w:name w:val="heading 4"/>
    <w:basedOn w:val="Normal"/>
    <w:next w:val="Normal"/>
    <w:link w:val="Ttulo4Char"/>
    <w:autoRedefine/>
    <w:uiPriority w:val="9"/>
    <w:unhideWhenUsed/>
    <w:rsid w:val="003D3FF1"/>
    <w:pPr>
      <w:widowControl w:val="0"/>
      <w:ind w:firstLine="0"/>
      <w:outlineLvl w:val="3"/>
    </w:pPr>
    <w:rPr>
      <w:rFonts w:eastAsiaTheme="majorEastAsia" w:cstheme="majorBidi"/>
      <w:bCs/>
      <w:iCs/>
    </w:rPr>
  </w:style>
  <w:style w:type="paragraph" w:styleId="Ttulo5">
    <w:name w:val="heading 5"/>
    <w:basedOn w:val="Normal"/>
    <w:next w:val="Normal"/>
    <w:link w:val="Ttulo5Char"/>
    <w:uiPriority w:val="9"/>
    <w:unhideWhenUsed/>
    <w:rsid w:val="00934AB7"/>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Espanhol">
    <w:name w:val="Cit Espanhol"/>
    <w:basedOn w:val="Normal"/>
    <w:next w:val="Normal"/>
    <w:link w:val="CitEspanholChar"/>
    <w:qFormat/>
    <w:rsid w:val="000D6009"/>
    <w:rPr>
      <w:i/>
      <w:lang w:val="es-ES_tradnl"/>
    </w:rPr>
  </w:style>
  <w:style w:type="character" w:customStyle="1" w:styleId="Ttulo2Char">
    <w:name w:val="Título 2 Char"/>
    <w:basedOn w:val="Fontepargpadro"/>
    <w:link w:val="Ttulo2"/>
    <w:uiPriority w:val="9"/>
    <w:rsid w:val="003D3FF1"/>
    <w:rPr>
      <w:rFonts w:eastAsiaTheme="majorEastAsia" w:cstheme="majorBidi"/>
      <w:bCs/>
      <w:szCs w:val="26"/>
    </w:rPr>
  </w:style>
  <w:style w:type="paragraph" w:styleId="Citao">
    <w:name w:val="Quote"/>
    <w:basedOn w:val="Normal"/>
    <w:next w:val="Normal"/>
    <w:link w:val="CitaoChar"/>
    <w:uiPriority w:val="29"/>
    <w:qFormat/>
    <w:rsid w:val="000612AB"/>
    <w:pPr>
      <w:spacing w:line="240" w:lineRule="auto"/>
      <w:ind w:left="1134" w:firstLine="0"/>
    </w:pPr>
    <w:rPr>
      <w:iCs/>
      <w:color w:val="000000" w:themeColor="text1"/>
      <w:sz w:val="20"/>
    </w:rPr>
  </w:style>
  <w:style w:type="character" w:customStyle="1" w:styleId="CitaoChar">
    <w:name w:val="Citação Char"/>
    <w:basedOn w:val="Fontepargpadro"/>
    <w:link w:val="Citao"/>
    <w:uiPriority w:val="29"/>
    <w:rsid w:val="000612AB"/>
    <w:rPr>
      <w:iCs/>
      <w:color w:val="000000" w:themeColor="text1"/>
      <w:sz w:val="20"/>
    </w:rPr>
  </w:style>
  <w:style w:type="paragraph" w:customStyle="1" w:styleId="CitFrancs">
    <w:name w:val="Cit Francês"/>
    <w:basedOn w:val="CitEspanhol"/>
    <w:next w:val="Normal"/>
    <w:link w:val="CitFrancsChar"/>
    <w:rsid w:val="00B32F9F"/>
    <w:rPr>
      <w:lang w:val="fr-FR"/>
    </w:rPr>
  </w:style>
  <w:style w:type="character" w:customStyle="1" w:styleId="CitEspanholChar">
    <w:name w:val="Cit Espanhol Char"/>
    <w:basedOn w:val="Fontepargpadro"/>
    <w:link w:val="CitEspanhol"/>
    <w:rsid w:val="000D6009"/>
    <w:rPr>
      <w:i/>
      <w:lang w:val="es-ES_tradnl"/>
    </w:rPr>
  </w:style>
  <w:style w:type="character" w:customStyle="1" w:styleId="CitFrancsChar">
    <w:name w:val="Cit Francês Char"/>
    <w:basedOn w:val="CitEspanholChar"/>
    <w:link w:val="CitFrancs"/>
    <w:rsid w:val="00543095"/>
    <w:rPr>
      <w:i/>
      <w:lang w:val="es-ES_tradnl"/>
    </w:rPr>
  </w:style>
  <w:style w:type="character" w:customStyle="1" w:styleId="Ttulo1Char">
    <w:name w:val="Título 1 Char"/>
    <w:basedOn w:val="Fontepargpadro"/>
    <w:link w:val="Ttulo1"/>
    <w:uiPriority w:val="9"/>
    <w:rsid w:val="0036215D"/>
    <w:rPr>
      <w:rFonts w:eastAsiaTheme="majorEastAsia" w:cstheme="majorBidi"/>
      <w:bCs/>
      <w:szCs w:val="28"/>
    </w:rPr>
  </w:style>
  <w:style w:type="paragraph" w:styleId="CabealhodoSumrio">
    <w:name w:val="TOC Heading"/>
    <w:basedOn w:val="Ttulo1"/>
    <w:next w:val="Normal"/>
    <w:uiPriority w:val="39"/>
    <w:semiHidden/>
    <w:unhideWhenUsed/>
    <w:qFormat/>
    <w:rsid w:val="00E967BA"/>
    <w:pPr>
      <w:spacing w:line="276" w:lineRule="auto"/>
      <w:jc w:val="left"/>
      <w:outlineLvl w:val="9"/>
    </w:pPr>
    <w:rPr>
      <w:lang w:eastAsia="en-US"/>
    </w:rPr>
  </w:style>
  <w:style w:type="paragraph" w:styleId="Textodebalo">
    <w:name w:val="Balloon Text"/>
    <w:basedOn w:val="Normal"/>
    <w:link w:val="TextodebaloChar"/>
    <w:uiPriority w:val="99"/>
    <w:semiHidden/>
    <w:unhideWhenUsed/>
    <w:rsid w:val="00E967B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67BA"/>
    <w:rPr>
      <w:rFonts w:ascii="Tahoma" w:hAnsi="Tahoma" w:cs="Tahoma"/>
      <w:sz w:val="16"/>
      <w:szCs w:val="16"/>
    </w:rPr>
  </w:style>
  <w:style w:type="paragraph" w:styleId="Sumrio1">
    <w:name w:val="toc 1"/>
    <w:basedOn w:val="Normal"/>
    <w:next w:val="Normal"/>
    <w:autoRedefine/>
    <w:uiPriority w:val="39"/>
    <w:semiHidden/>
    <w:unhideWhenUsed/>
    <w:rsid w:val="002F02A8"/>
    <w:pPr>
      <w:widowControl w:val="0"/>
    </w:pPr>
  </w:style>
  <w:style w:type="paragraph" w:styleId="Sumrio2">
    <w:name w:val="toc 2"/>
    <w:basedOn w:val="Normal"/>
    <w:next w:val="Normal"/>
    <w:autoRedefine/>
    <w:uiPriority w:val="39"/>
    <w:semiHidden/>
    <w:unhideWhenUsed/>
    <w:rsid w:val="002F02A8"/>
    <w:pPr>
      <w:widowControl w:val="0"/>
      <w:ind w:firstLine="0"/>
    </w:pPr>
  </w:style>
  <w:style w:type="paragraph" w:styleId="Sumrio3">
    <w:name w:val="toc 3"/>
    <w:basedOn w:val="Normal"/>
    <w:next w:val="Normal"/>
    <w:autoRedefine/>
    <w:uiPriority w:val="39"/>
    <w:semiHidden/>
    <w:unhideWhenUsed/>
    <w:rsid w:val="002F02A8"/>
    <w:pPr>
      <w:ind w:firstLine="0"/>
    </w:pPr>
  </w:style>
  <w:style w:type="paragraph" w:styleId="Sumrio4">
    <w:name w:val="toc 4"/>
    <w:basedOn w:val="Normal"/>
    <w:next w:val="Normal"/>
    <w:autoRedefine/>
    <w:uiPriority w:val="39"/>
    <w:semiHidden/>
    <w:unhideWhenUsed/>
    <w:rsid w:val="002F02A8"/>
    <w:pPr>
      <w:ind w:firstLine="0"/>
    </w:pPr>
  </w:style>
  <w:style w:type="character" w:customStyle="1" w:styleId="Ttulo3Char">
    <w:name w:val="Título 3 Char"/>
    <w:basedOn w:val="Fontepargpadro"/>
    <w:link w:val="Ttulo3"/>
    <w:uiPriority w:val="9"/>
    <w:rsid w:val="0036215D"/>
    <w:rPr>
      <w:rFonts w:eastAsiaTheme="majorEastAsia" w:cstheme="majorBidi"/>
      <w:bCs/>
    </w:rPr>
  </w:style>
  <w:style w:type="character" w:customStyle="1" w:styleId="Ttulo4Char">
    <w:name w:val="Título 4 Char"/>
    <w:basedOn w:val="Fontepargpadro"/>
    <w:link w:val="Ttulo4"/>
    <w:uiPriority w:val="9"/>
    <w:rsid w:val="003D3FF1"/>
    <w:rPr>
      <w:rFonts w:eastAsiaTheme="majorEastAsia" w:cstheme="majorBidi"/>
      <w:bCs/>
      <w:iCs/>
    </w:rPr>
  </w:style>
  <w:style w:type="character" w:customStyle="1" w:styleId="Ttulo5Char">
    <w:name w:val="Título 5 Char"/>
    <w:basedOn w:val="Fontepargpadro"/>
    <w:link w:val="Ttulo5"/>
    <w:uiPriority w:val="9"/>
    <w:rsid w:val="00934AB7"/>
    <w:rPr>
      <w:rFonts w:asciiTheme="majorHAnsi" w:eastAsiaTheme="majorEastAsia" w:hAnsiTheme="majorHAnsi" w:cstheme="majorBidi"/>
      <w:color w:val="243F60" w:themeColor="accent1" w:themeShade="7F"/>
    </w:rPr>
  </w:style>
  <w:style w:type="paragraph" w:customStyle="1" w:styleId="N-Francs">
    <w:name w:val="N-Francês"/>
    <w:basedOn w:val="Normal"/>
    <w:link w:val="N-FrancsChar"/>
    <w:qFormat/>
    <w:rsid w:val="004172C3"/>
    <w:rPr>
      <w:i/>
      <w:lang w:val="fr-FR"/>
    </w:rPr>
  </w:style>
  <w:style w:type="paragraph" w:customStyle="1" w:styleId="N-Italiano">
    <w:name w:val="N-Italiano"/>
    <w:basedOn w:val="N-Francs"/>
    <w:link w:val="N-ItalianoChar"/>
    <w:qFormat/>
    <w:rsid w:val="004172C3"/>
    <w:rPr>
      <w:lang w:val="it-IT"/>
    </w:rPr>
  </w:style>
  <w:style w:type="character" w:customStyle="1" w:styleId="N-FrancsChar">
    <w:name w:val="N-Francês Char"/>
    <w:basedOn w:val="Fontepargpadro"/>
    <w:link w:val="N-Francs"/>
    <w:rsid w:val="004172C3"/>
    <w:rPr>
      <w:i/>
      <w:lang w:val="fr-FR"/>
    </w:rPr>
  </w:style>
  <w:style w:type="character" w:customStyle="1" w:styleId="N-ItalianoChar">
    <w:name w:val="N-Italiano Char"/>
    <w:basedOn w:val="N-FrancsChar"/>
    <w:link w:val="N-Italiano"/>
    <w:rsid w:val="004172C3"/>
    <w:rPr>
      <w:i/>
      <w:lang w:val="it-IT"/>
    </w:rPr>
  </w:style>
  <w:style w:type="character" w:styleId="Refdecomentrio">
    <w:name w:val="annotation reference"/>
    <w:basedOn w:val="Fontepargpadro"/>
    <w:uiPriority w:val="99"/>
    <w:semiHidden/>
    <w:unhideWhenUsed/>
    <w:rsid w:val="00F23517"/>
    <w:rPr>
      <w:sz w:val="16"/>
      <w:szCs w:val="16"/>
    </w:rPr>
  </w:style>
  <w:style w:type="paragraph" w:styleId="Textodecomentrio">
    <w:name w:val="annotation text"/>
    <w:basedOn w:val="Normal"/>
    <w:link w:val="TextodecomentrioChar"/>
    <w:uiPriority w:val="99"/>
    <w:semiHidden/>
    <w:unhideWhenUsed/>
    <w:rsid w:val="00F2351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3517"/>
    <w:rPr>
      <w:sz w:val="20"/>
      <w:szCs w:val="20"/>
    </w:rPr>
  </w:style>
  <w:style w:type="paragraph" w:styleId="Assuntodocomentrio">
    <w:name w:val="annotation subject"/>
    <w:basedOn w:val="Textodecomentrio"/>
    <w:next w:val="Textodecomentrio"/>
    <w:link w:val="AssuntodocomentrioChar"/>
    <w:uiPriority w:val="99"/>
    <w:semiHidden/>
    <w:unhideWhenUsed/>
    <w:rsid w:val="00F23517"/>
    <w:rPr>
      <w:b/>
      <w:bCs/>
    </w:rPr>
  </w:style>
  <w:style w:type="character" w:customStyle="1" w:styleId="AssuntodocomentrioChar">
    <w:name w:val="Assunto do comentário Char"/>
    <w:basedOn w:val="TextodecomentrioChar"/>
    <w:link w:val="Assuntodocomentrio"/>
    <w:uiPriority w:val="99"/>
    <w:semiHidden/>
    <w:rsid w:val="00F23517"/>
    <w:rPr>
      <w:b/>
      <w:bCs/>
      <w:sz w:val="20"/>
      <w:szCs w:val="20"/>
    </w:rPr>
  </w:style>
  <w:style w:type="paragraph" w:styleId="PargrafodaLista">
    <w:name w:val="List Paragraph"/>
    <w:basedOn w:val="Normal"/>
    <w:uiPriority w:val="34"/>
    <w:rsid w:val="007B3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ABNT.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66827-B703-4D01-8CF5-7F1D3AD8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ABNT</Template>
  <TotalTime>3</TotalTime>
  <Pages>10</Pages>
  <Words>2672</Words>
  <Characters>14431</Characters>
  <Application>Microsoft Office Word</Application>
  <DocSecurity>4</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Governo do Estado do Espírito Santo</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Pericles Ferreira de Almeida</dc:creator>
  <cp:lastModifiedBy>Francine Kampff Pimentel</cp:lastModifiedBy>
  <cp:revision>2</cp:revision>
  <dcterms:created xsi:type="dcterms:W3CDTF">2017-09-29T20:59:00Z</dcterms:created>
  <dcterms:modified xsi:type="dcterms:W3CDTF">2017-09-29T20:59:00Z</dcterms:modified>
</cp:coreProperties>
</file>